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E7552" w14:textId="561A7E9F" w:rsidR="009B35AE" w:rsidRPr="00345791" w:rsidRDefault="00E05D65" w:rsidP="009B35AE">
      <w:pPr>
        <w:rPr>
          <w:rFonts w:asciiTheme="majorHAnsi" w:hAnsiTheme="majorHAnsi" w:cs="Calibri"/>
          <w:b/>
          <w:highlight w:val="yellow"/>
          <w:lang w:val="es-ES_tradnl"/>
        </w:rPr>
      </w:pPr>
      <w:r w:rsidRPr="00345791">
        <w:rPr>
          <w:rFonts w:asciiTheme="majorHAnsi" w:hAnsiTheme="majorHAnsi" w:cs="Calibri"/>
          <w:b/>
          <w:highlight w:val="yellow"/>
          <w:lang w:val="es-ES_tradnl"/>
        </w:rPr>
        <w:t>FORMATO</w:t>
      </w:r>
    </w:p>
    <w:p w14:paraId="2867AF6B" w14:textId="77777777" w:rsidR="009B35AE" w:rsidRPr="00345791" w:rsidRDefault="009B35AE" w:rsidP="00816685">
      <w:pPr>
        <w:pStyle w:val="Sinespaciado"/>
        <w:jc w:val="center"/>
        <w:rPr>
          <w:b/>
          <w:sz w:val="28"/>
          <w:szCs w:val="28"/>
          <w:u w:val="single"/>
          <w:lang w:val="es-ES_tradnl"/>
        </w:rPr>
      </w:pPr>
    </w:p>
    <w:p w14:paraId="74D19879" w14:textId="77777777" w:rsidR="00E05D65" w:rsidRPr="00345791" w:rsidRDefault="00E05D65" w:rsidP="00E05D65">
      <w:pPr>
        <w:jc w:val="center"/>
        <w:rPr>
          <w:b/>
          <w:sz w:val="28"/>
          <w:szCs w:val="28"/>
          <w:u w:val="single"/>
          <w:lang w:val="es-ES_tradnl"/>
        </w:rPr>
      </w:pPr>
      <w:bookmarkStart w:id="0" w:name="_Hlk506383550"/>
      <w:r w:rsidRPr="00345791">
        <w:rPr>
          <w:b/>
          <w:sz w:val="28"/>
          <w:szCs w:val="28"/>
          <w:u w:val="single"/>
          <w:lang w:val="es-ES_tradnl"/>
        </w:rPr>
        <w:t>(Nombre del miembro) anuncia el tema del Día Mundial de los Derechos del Consumidor 2020:</w:t>
      </w:r>
    </w:p>
    <w:p w14:paraId="147A3C8B" w14:textId="6CE50538" w:rsidR="009B35AE" w:rsidRPr="00345791" w:rsidRDefault="00E05D65" w:rsidP="00E05D65">
      <w:pPr>
        <w:jc w:val="center"/>
        <w:rPr>
          <w:rFonts w:asciiTheme="majorHAnsi" w:hAnsiTheme="majorHAnsi"/>
          <w:bCs/>
          <w:lang w:val="es-ES_tradnl"/>
        </w:rPr>
      </w:pPr>
      <w:r w:rsidRPr="00345791">
        <w:rPr>
          <w:b/>
          <w:sz w:val="28"/>
          <w:szCs w:val="28"/>
          <w:u w:val="single"/>
          <w:lang w:val="es-ES_tradnl"/>
        </w:rPr>
        <w:t xml:space="preserve">El consumidor </w:t>
      </w:r>
      <w:r w:rsidRPr="00345791">
        <w:rPr>
          <w:b/>
          <w:sz w:val="28"/>
          <w:szCs w:val="28"/>
          <w:u w:val="single"/>
          <w:lang w:val="es-ES_tradnl"/>
        </w:rPr>
        <w:t>S</w:t>
      </w:r>
      <w:r w:rsidRPr="00345791">
        <w:rPr>
          <w:b/>
          <w:sz w:val="28"/>
          <w:szCs w:val="28"/>
          <w:u w:val="single"/>
          <w:lang w:val="es-ES_tradnl"/>
        </w:rPr>
        <w:t>ostenible</w:t>
      </w:r>
    </w:p>
    <w:p w14:paraId="55FD386D" w14:textId="77777777" w:rsidR="00E05D65" w:rsidRPr="00345791" w:rsidRDefault="00E05D65" w:rsidP="002B599F">
      <w:pPr>
        <w:pStyle w:val="Sinespaciado"/>
        <w:rPr>
          <w:rFonts w:asciiTheme="majorHAnsi" w:hAnsiTheme="majorHAnsi"/>
          <w:lang w:val="es-ES_tradnl"/>
        </w:rPr>
      </w:pPr>
    </w:p>
    <w:p w14:paraId="7DD162DE" w14:textId="77777777" w:rsidR="00E05D65" w:rsidRPr="00345791" w:rsidRDefault="00E05D65" w:rsidP="00E05D65">
      <w:pPr>
        <w:pStyle w:val="Sinespaciado"/>
        <w:rPr>
          <w:rFonts w:asciiTheme="majorHAnsi" w:hAnsiTheme="majorHAnsi"/>
          <w:lang w:val="es-ES_tradnl"/>
        </w:rPr>
      </w:pPr>
      <w:r w:rsidRPr="00345791">
        <w:rPr>
          <w:rFonts w:asciiTheme="majorHAnsi" w:hAnsiTheme="majorHAnsi"/>
          <w:lang w:val="es-ES_tradnl"/>
        </w:rPr>
        <w:t>Este Día Mundial de los Derechos del Consumidor (15 de marzo de 2020), las organizaciones de consumidores de todo el mundo se unen para pedir cambios globales para evitar el colapso ambiental.</w:t>
      </w:r>
    </w:p>
    <w:p w14:paraId="64CAD0C3" w14:textId="77777777" w:rsidR="00E05D65" w:rsidRPr="00345791" w:rsidRDefault="00E05D65" w:rsidP="00E05D65">
      <w:pPr>
        <w:pStyle w:val="Sinespaciado"/>
        <w:rPr>
          <w:rFonts w:asciiTheme="majorHAnsi" w:hAnsiTheme="majorHAnsi"/>
          <w:lang w:val="es-ES_tradnl"/>
        </w:rPr>
      </w:pPr>
    </w:p>
    <w:p w14:paraId="53B7BB41" w14:textId="77777777" w:rsidR="00E05D65" w:rsidRPr="00345791" w:rsidRDefault="00E05D65" w:rsidP="00E05D65">
      <w:pPr>
        <w:pStyle w:val="Sinespaciado"/>
        <w:rPr>
          <w:rFonts w:asciiTheme="majorHAnsi" w:hAnsiTheme="majorHAnsi"/>
          <w:lang w:val="es-ES_tradnl"/>
        </w:rPr>
      </w:pPr>
      <w:r w:rsidRPr="00345791">
        <w:rPr>
          <w:rFonts w:asciiTheme="majorHAnsi" w:hAnsiTheme="majorHAnsi"/>
          <w:lang w:val="es-ES_tradnl"/>
        </w:rPr>
        <w:t>El Día Mundial de los Derechos del Consumidor, coordinado por Consumers International, la organización de membresía para grupos de consumidores de todo el mundo, se lleva a cabo cada año para resaltar los problemas de protección y empoderamiento del consumidor, reuniendo al movimiento global de consumidores para realizar cambios duraderos para las personas de todo el mundo.</w:t>
      </w:r>
    </w:p>
    <w:p w14:paraId="4A979477" w14:textId="77777777" w:rsidR="00E05D65" w:rsidRPr="00345791" w:rsidRDefault="00E05D65" w:rsidP="00E05D65">
      <w:pPr>
        <w:pStyle w:val="Sinespaciado"/>
        <w:rPr>
          <w:rFonts w:asciiTheme="majorHAnsi" w:hAnsiTheme="majorHAnsi"/>
          <w:lang w:val="es-ES_tradnl"/>
        </w:rPr>
      </w:pPr>
    </w:p>
    <w:p w14:paraId="44DAEFF3" w14:textId="342769A1" w:rsidR="003E1D2F" w:rsidRPr="00345791" w:rsidRDefault="00E05D65" w:rsidP="00E05D65">
      <w:pPr>
        <w:pStyle w:val="Sinespaciado"/>
        <w:rPr>
          <w:rFonts w:asciiTheme="majorHAnsi" w:hAnsiTheme="majorHAnsi"/>
          <w:lang w:val="es-ES_tradnl"/>
        </w:rPr>
      </w:pPr>
      <w:r w:rsidRPr="00345791">
        <w:rPr>
          <w:rFonts w:asciiTheme="majorHAnsi" w:hAnsiTheme="majorHAnsi"/>
          <w:lang w:val="es-ES_tradnl"/>
        </w:rPr>
        <w:t>Este año, el día destacará los cambios en el estilo de vida que las personas pueden hacer y lo que los gobiernos y las empresas deben hacer para que la sostenibilidad sea la opción fácil para los consumidores. La campaña se centra particularmente en los jóvenes, como el activismo líder en la generación sobre el tema, exigiendo más de las marcas y quienes se convertirán en los líderes mundiales.</w:t>
      </w:r>
      <w:r w:rsidR="00623151" w:rsidRPr="00345791">
        <w:rPr>
          <w:rFonts w:asciiTheme="majorHAnsi" w:hAnsiTheme="majorHAnsi"/>
          <w:lang w:val="es-ES_tradnl"/>
        </w:rPr>
        <w:br/>
      </w:r>
    </w:p>
    <w:p w14:paraId="7E30A73A" w14:textId="77777777" w:rsidR="00E05D65" w:rsidRPr="00345791" w:rsidRDefault="00E05D65" w:rsidP="00E05D65">
      <w:pPr>
        <w:pStyle w:val="Textoindependiente"/>
        <w:spacing w:before="60" w:line="235" w:lineRule="auto"/>
        <w:ind w:right="462"/>
        <w:rPr>
          <w:lang w:val="es-ES_tradnl"/>
        </w:rPr>
      </w:pPr>
      <w:r w:rsidRPr="00345791">
        <w:rPr>
          <w:lang w:val="es-ES_tradnl"/>
        </w:rPr>
        <w:t>Necesitamos urgentemente medidas drásticas para abordar las crisis mundiales del cambio climático y la pérdida de biodiversidad. La década de 2020 es nuestra última oportunidad para limitar el calentamiento global a 1.5c desde tiempos preindustriales, en línea con el Acuerdo de París y para revertir la tendencia actual de pérdida de biodiversidad a gran escala. Para hacer esto, necesitamos reducir las emisiones de gases de efecto invernadero (GEI), el desperdicio y el uso de recursos de todos los sectores.</w:t>
      </w:r>
    </w:p>
    <w:p w14:paraId="2B8C6484" w14:textId="77777777" w:rsidR="00E05D65" w:rsidRPr="00345791" w:rsidRDefault="00E05D65" w:rsidP="00E05D65">
      <w:pPr>
        <w:pStyle w:val="Textoindependiente"/>
        <w:spacing w:before="60" w:line="235" w:lineRule="auto"/>
        <w:ind w:right="462"/>
        <w:rPr>
          <w:lang w:val="es-ES_tradnl"/>
        </w:rPr>
      </w:pPr>
    </w:p>
    <w:p w14:paraId="577D7165" w14:textId="430D716F" w:rsidR="00080404" w:rsidRPr="00345791" w:rsidRDefault="00E05D65" w:rsidP="00E05D65">
      <w:pPr>
        <w:pStyle w:val="Textoindependiente"/>
        <w:spacing w:before="60" w:line="235" w:lineRule="auto"/>
        <w:ind w:right="462"/>
        <w:rPr>
          <w:lang w:val="es-ES_tradnl"/>
        </w:rPr>
      </w:pPr>
      <w:r w:rsidRPr="00345791">
        <w:rPr>
          <w:lang w:val="es-ES_tradnl"/>
        </w:rPr>
        <w:t xml:space="preserve">Una forma de hacerlo es haciendo que la forma en que producimos y </w:t>
      </w:r>
      <w:r w:rsidR="008A43F7" w:rsidRPr="00345791">
        <w:rPr>
          <w:lang w:val="es-ES_tradnl"/>
        </w:rPr>
        <w:t>consumimos</w:t>
      </w:r>
      <w:r w:rsidRPr="00345791">
        <w:rPr>
          <w:lang w:val="es-ES_tradnl"/>
        </w:rPr>
        <w:t xml:space="preserve"> bienes y servicios sea más sostenible. Para los consumidores, el consumo sostenible se trata de hacer más con menos, por ejemplo, cambiar a productos energéticamente eficientes, intercambiar alimentos con una alta huella de carbono por algo con una menor, y alquilar o comprar de segunda mano.</w:t>
      </w:r>
    </w:p>
    <w:p w14:paraId="6830AFC0" w14:textId="43CDCE87" w:rsidR="00E05D65" w:rsidRPr="00345791" w:rsidRDefault="00E05D65" w:rsidP="00E05D65">
      <w:pPr>
        <w:pStyle w:val="NormalWeb"/>
        <w:shd w:val="clear" w:color="auto" w:fill="FFFFFF"/>
        <w:spacing w:after="150"/>
        <w:rPr>
          <w:rFonts w:asciiTheme="majorHAnsi" w:hAnsiTheme="majorHAnsi" w:cstheme="majorHAnsi"/>
          <w:color w:val="141E28"/>
          <w:sz w:val="22"/>
          <w:szCs w:val="22"/>
          <w:lang w:val="es-ES_tradnl"/>
        </w:rPr>
      </w:pPr>
      <w:r w:rsidRPr="00345791">
        <w:rPr>
          <w:rFonts w:asciiTheme="majorHAnsi" w:hAnsiTheme="majorHAnsi" w:cstheme="majorHAnsi"/>
          <w:color w:val="141E28"/>
          <w:sz w:val="22"/>
          <w:szCs w:val="22"/>
          <w:lang w:val="es-ES_tradnl"/>
        </w:rPr>
        <w:t xml:space="preserve">La demanda de productos sostenibles está aumentando, especialmente entre los consumidores más jóvenes. Un </w:t>
      </w:r>
      <w:hyperlink r:id="rId8" w:history="1">
        <w:r w:rsidRPr="00345791">
          <w:rPr>
            <w:rStyle w:val="Hipervnculo"/>
            <w:rFonts w:asciiTheme="majorHAnsi" w:hAnsiTheme="majorHAnsi" w:cstheme="majorHAnsi"/>
            <w:color w:val="ED7D31" w:themeColor="accent2"/>
            <w:sz w:val="22"/>
            <w:szCs w:val="22"/>
            <w:lang w:val="es-ES_tradnl"/>
          </w:rPr>
          <w:t>estudio global encontró que el 66% de los consumidores dicen que están dispuestos a pagar más por marcas sostenibles</w:t>
        </w:r>
      </w:hyperlink>
      <w:r w:rsidRPr="00345791">
        <w:rPr>
          <w:rFonts w:asciiTheme="majorHAnsi" w:hAnsiTheme="majorHAnsi" w:cstheme="majorHAnsi"/>
          <w:color w:val="141E28"/>
          <w:sz w:val="22"/>
          <w:szCs w:val="22"/>
          <w:lang w:val="es-ES_tradnl"/>
        </w:rPr>
        <w:t xml:space="preserve">, pero las barreras como el precio, la disponibilidad y la falta de información significan que las compras reales de productos sostenibles son mucho más bajas. Sin embargo, hay indicios de que esta </w:t>
      </w:r>
      <w:hyperlink r:id="rId9" w:history="1">
        <w:r w:rsidRPr="00345791">
          <w:rPr>
            <w:rStyle w:val="Hipervnculo"/>
            <w:rFonts w:asciiTheme="majorHAnsi" w:hAnsiTheme="majorHAnsi" w:cstheme="majorHAnsi"/>
            <w:sz w:val="22"/>
            <w:szCs w:val="22"/>
            <w:lang w:val="es-ES_tradnl"/>
          </w:rPr>
          <w:t>brecha de intención-acción se está reduciendo</w:t>
        </w:r>
      </w:hyperlink>
      <w:r w:rsidRPr="00345791">
        <w:rPr>
          <w:rFonts w:asciiTheme="majorHAnsi" w:hAnsiTheme="majorHAnsi" w:cstheme="majorHAnsi"/>
          <w:color w:val="141E28"/>
          <w:sz w:val="22"/>
          <w:szCs w:val="22"/>
          <w:lang w:val="es-ES_tradnl"/>
        </w:rPr>
        <w:t xml:space="preserve"> y estamos llegando a un punto de inflexión vital.</w:t>
      </w:r>
    </w:p>
    <w:p w14:paraId="4447A0B3" w14:textId="2ED33583" w:rsidR="00E05D65" w:rsidRPr="00345791" w:rsidRDefault="00E05D65" w:rsidP="00E05D65">
      <w:pPr>
        <w:pStyle w:val="NormalWeb"/>
        <w:shd w:val="clear" w:color="auto" w:fill="FFFFFF"/>
        <w:spacing w:before="0" w:beforeAutospacing="0" w:after="150" w:afterAutospacing="0"/>
        <w:rPr>
          <w:rFonts w:asciiTheme="majorHAnsi" w:hAnsiTheme="majorHAnsi" w:cstheme="majorHAnsi"/>
          <w:color w:val="141E28"/>
          <w:sz w:val="22"/>
          <w:szCs w:val="22"/>
          <w:lang w:val="es-ES_tradnl"/>
        </w:rPr>
      </w:pPr>
      <w:r w:rsidRPr="00345791">
        <w:rPr>
          <w:rFonts w:asciiTheme="majorHAnsi" w:hAnsiTheme="majorHAnsi" w:cstheme="majorHAnsi"/>
          <w:color w:val="141E28"/>
          <w:sz w:val="22"/>
          <w:szCs w:val="22"/>
          <w:lang w:val="es-ES_tradnl"/>
        </w:rPr>
        <w:t>Si bien los consumidores pueden desempeñar un papel importante, no pueden hacerlo solos. Los gobiernos y las empresas también deben actuar para crear cadenas de suministro más sostenibles, eliminando los desechos y las ineficiencias de la producción antes de que los productos lleguen a las tiendas, creando la infraestructura necesaria para el reciclaje y asegurando que los consumidores tengan la información que necesitan para tomar decisiones informadas</w:t>
      </w:r>
    </w:p>
    <w:p w14:paraId="40C9D0FF" w14:textId="3E514709" w:rsidR="00065E1A" w:rsidRPr="00345791" w:rsidRDefault="00E05D65" w:rsidP="002B599F">
      <w:pPr>
        <w:pStyle w:val="NormalWeb"/>
        <w:shd w:val="clear" w:color="auto" w:fill="FFFFFF"/>
        <w:spacing w:before="0" w:beforeAutospacing="0" w:after="0" w:afterAutospacing="0"/>
        <w:rPr>
          <w:rFonts w:asciiTheme="majorHAnsi" w:hAnsiTheme="majorHAnsi" w:cstheme="majorHAnsi"/>
          <w:color w:val="141E28"/>
          <w:sz w:val="22"/>
          <w:szCs w:val="22"/>
          <w:lang w:val="es-ES_tradnl"/>
        </w:rPr>
      </w:pPr>
      <w:r w:rsidRPr="00345791">
        <w:rPr>
          <w:rFonts w:asciiTheme="majorHAnsi" w:hAnsiTheme="majorHAnsi" w:cstheme="majorHAnsi"/>
          <w:color w:val="141E28"/>
          <w:sz w:val="22"/>
          <w:szCs w:val="22"/>
          <w:lang w:val="es-ES_tradnl"/>
        </w:rPr>
        <w:lastRenderedPageBreak/>
        <w:t>Los gobiernos y las empresas también deben mostrar liderazgo internacional mediante el establecimiento y la conducción de objetivos de ambición para limitar el calentamiento global a 1.5c, asegurar la neutralidad del carbono y revertir la pérdida de biodiversidad.</w:t>
      </w:r>
    </w:p>
    <w:p w14:paraId="6C8CDA8C" w14:textId="77777777" w:rsidR="00E05D65" w:rsidRPr="00345791" w:rsidRDefault="00E05D65" w:rsidP="002B599F">
      <w:pPr>
        <w:pStyle w:val="NormalWeb"/>
        <w:shd w:val="clear" w:color="auto" w:fill="FFFFFF"/>
        <w:spacing w:before="0" w:beforeAutospacing="0" w:after="0" w:afterAutospacing="0"/>
        <w:rPr>
          <w:rFonts w:asciiTheme="majorHAnsi" w:hAnsiTheme="majorHAnsi" w:cstheme="majorHAnsi"/>
          <w:b/>
          <w:bCs/>
          <w:color w:val="141E28"/>
          <w:sz w:val="22"/>
          <w:szCs w:val="22"/>
          <w:lang w:val="es-ES_tradnl"/>
        </w:rPr>
      </w:pPr>
    </w:p>
    <w:p w14:paraId="04E40A3D" w14:textId="72A917C7" w:rsidR="006040B2" w:rsidRPr="00345791" w:rsidRDefault="00E05D65" w:rsidP="002B599F">
      <w:pPr>
        <w:pStyle w:val="NormalWeb"/>
        <w:shd w:val="clear" w:color="auto" w:fill="FFFFFF"/>
        <w:spacing w:before="0" w:beforeAutospacing="0" w:after="0" w:afterAutospacing="0"/>
        <w:rPr>
          <w:rFonts w:asciiTheme="majorHAnsi" w:hAnsiTheme="majorHAnsi" w:cstheme="majorHAnsi"/>
          <w:b/>
          <w:bCs/>
          <w:color w:val="141E28"/>
          <w:sz w:val="22"/>
          <w:szCs w:val="22"/>
          <w:lang w:val="es-ES_tradnl"/>
        </w:rPr>
      </w:pPr>
      <w:r w:rsidRPr="00345791">
        <w:rPr>
          <w:rFonts w:asciiTheme="majorHAnsi" w:hAnsiTheme="majorHAnsi" w:cstheme="majorHAnsi"/>
          <w:b/>
          <w:bCs/>
          <w:color w:val="141E28"/>
          <w:sz w:val="22"/>
          <w:szCs w:val="22"/>
          <w:lang w:val="es-ES_tradnl"/>
        </w:rPr>
        <w:t>CITA DE LA ORGANIZACIÓN MIEMBRO</w:t>
      </w:r>
    </w:p>
    <w:p w14:paraId="5C023549" w14:textId="77777777" w:rsidR="00E05D65" w:rsidRPr="00345791" w:rsidRDefault="00E05D65" w:rsidP="002B599F">
      <w:pPr>
        <w:pStyle w:val="NormalWeb"/>
        <w:shd w:val="clear" w:color="auto" w:fill="FFFFFF"/>
        <w:spacing w:before="0" w:beforeAutospacing="0" w:after="0" w:afterAutospacing="0"/>
        <w:rPr>
          <w:rFonts w:asciiTheme="majorHAnsi" w:hAnsiTheme="majorHAnsi" w:cstheme="majorHAnsi"/>
          <w:color w:val="141E28"/>
          <w:sz w:val="22"/>
          <w:szCs w:val="22"/>
          <w:lang w:val="es-ES_tradnl"/>
        </w:rPr>
      </w:pPr>
    </w:p>
    <w:p w14:paraId="72AF8FFB" w14:textId="56734283" w:rsidR="00E05D65" w:rsidRPr="00345791" w:rsidRDefault="00D477B9" w:rsidP="00E05D65">
      <w:pPr>
        <w:pStyle w:val="Sinespaciado"/>
        <w:rPr>
          <w:rFonts w:asciiTheme="majorHAnsi" w:hAnsiTheme="majorHAnsi" w:cstheme="majorHAnsi"/>
          <w:lang w:val="es-ES_tradnl"/>
        </w:rPr>
      </w:pPr>
      <w:r w:rsidRPr="00345791">
        <w:rPr>
          <w:rFonts w:asciiTheme="majorHAnsi" w:hAnsiTheme="majorHAnsi" w:cstheme="majorHAnsi"/>
          <w:lang w:val="es-ES_tradnl"/>
        </w:rPr>
        <w:t xml:space="preserve"> </w:t>
      </w:r>
      <w:r w:rsidR="00E05D65" w:rsidRPr="00345791">
        <w:rPr>
          <w:rFonts w:asciiTheme="majorHAnsi" w:hAnsiTheme="majorHAnsi" w:cstheme="majorHAnsi"/>
          <w:lang w:val="es-ES_tradnl"/>
        </w:rPr>
        <w:t xml:space="preserve">Helena Leurent, </w:t>
      </w:r>
      <w:r w:rsidR="00E05D65" w:rsidRPr="00345791">
        <w:rPr>
          <w:rFonts w:asciiTheme="majorHAnsi" w:hAnsiTheme="majorHAnsi" w:cstheme="majorHAnsi"/>
          <w:lang w:val="es-ES_tradnl"/>
        </w:rPr>
        <w:t>D</w:t>
      </w:r>
      <w:r w:rsidR="00E05D65" w:rsidRPr="00345791">
        <w:rPr>
          <w:rFonts w:asciiTheme="majorHAnsi" w:hAnsiTheme="majorHAnsi" w:cstheme="majorHAnsi"/>
          <w:lang w:val="es-ES_tradnl"/>
        </w:rPr>
        <w:t xml:space="preserve">irectora </w:t>
      </w:r>
      <w:r w:rsidR="00E05D65" w:rsidRPr="00345791">
        <w:rPr>
          <w:rFonts w:asciiTheme="majorHAnsi" w:hAnsiTheme="majorHAnsi" w:cstheme="majorHAnsi"/>
          <w:lang w:val="es-ES_tradnl"/>
        </w:rPr>
        <w:t>G</w:t>
      </w:r>
      <w:r w:rsidR="00E05D65" w:rsidRPr="00345791">
        <w:rPr>
          <w:rFonts w:asciiTheme="majorHAnsi" w:hAnsiTheme="majorHAnsi" w:cstheme="majorHAnsi"/>
          <w:lang w:val="es-ES_tradnl"/>
        </w:rPr>
        <w:t xml:space="preserve">eneral de Consumers International, dijo: “Los consumidores en todo el mundo ya están viendo el impacto del cambio climático en sus países, desde incendios devastadores e inundaciones hasta niveles crecientes de basura marina de plástico. Reconocen la necesidad urgente de cambio, de hecho, los jóvenes dicen que el cambio climático es su </w:t>
      </w:r>
      <w:hyperlink r:id="rId10" w:history="1">
        <w:r w:rsidR="00E05D65" w:rsidRPr="00345791">
          <w:rPr>
            <w:rStyle w:val="Hipervnculo"/>
            <w:rFonts w:asciiTheme="majorHAnsi" w:hAnsiTheme="majorHAnsi" w:cstheme="majorHAnsi"/>
            <w:lang w:val="es-ES_tradnl"/>
          </w:rPr>
          <w:t>preocupación más urgente</w:t>
        </w:r>
      </w:hyperlink>
      <w:r w:rsidR="00E05D65" w:rsidRPr="00345791">
        <w:rPr>
          <w:rFonts w:asciiTheme="majorHAnsi" w:hAnsiTheme="majorHAnsi" w:cstheme="majorHAnsi"/>
          <w:lang w:val="es-ES_tradnl"/>
        </w:rPr>
        <w:t xml:space="preserve">. Quieren comportarse con mayor sostenibilidad, pero en muchos casos se ven obstaculizados por los sistemas detrás de escena. La crisis ambiental que enfrentamos ahora es tan urgente que todos debemos desempeñar nuestro papel para resolverla: los consumidores, los gobiernos y las </w:t>
      </w:r>
      <w:r w:rsidR="00E05D65" w:rsidRPr="00345791">
        <w:rPr>
          <w:rFonts w:asciiTheme="majorHAnsi" w:hAnsiTheme="majorHAnsi" w:cstheme="majorHAnsi"/>
          <w:lang w:val="es-ES_tradnl"/>
        </w:rPr>
        <w:t>empresas”</w:t>
      </w:r>
      <w:r w:rsidR="00E05D65" w:rsidRPr="00345791">
        <w:rPr>
          <w:rFonts w:asciiTheme="majorHAnsi" w:hAnsiTheme="majorHAnsi" w:cstheme="majorHAnsi"/>
          <w:lang w:val="es-ES_tradnl"/>
        </w:rPr>
        <w:t>.</w:t>
      </w:r>
    </w:p>
    <w:p w14:paraId="5433939B" w14:textId="77777777" w:rsidR="00E05D65" w:rsidRPr="00345791" w:rsidRDefault="00E05D65" w:rsidP="00E05D65">
      <w:pPr>
        <w:pStyle w:val="Sinespaciado"/>
        <w:rPr>
          <w:rFonts w:asciiTheme="majorHAnsi" w:hAnsiTheme="majorHAnsi" w:cstheme="majorHAnsi"/>
          <w:lang w:val="es-ES_tradnl"/>
        </w:rPr>
      </w:pPr>
    </w:p>
    <w:p w14:paraId="04C09132" w14:textId="1D84D212" w:rsidR="00E05D65" w:rsidRPr="00345791" w:rsidRDefault="00E05D65" w:rsidP="00E05D65">
      <w:pPr>
        <w:pStyle w:val="Sinespaciado"/>
        <w:rPr>
          <w:rFonts w:asciiTheme="majorHAnsi" w:hAnsiTheme="majorHAnsi" w:cstheme="majorHAnsi"/>
          <w:lang w:val="es-ES_tradnl"/>
        </w:rPr>
      </w:pPr>
      <w:r w:rsidRPr="00345791">
        <w:rPr>
          <w:rFonts w:asciiTheme="majorHAnsi" w:hAnsiTheme="majorHAnsi" w:cstheme="majorHAnsi"/>
          <w:lang w:val="es-ES_tradnl"/>
        </w:rPr>
        <w:t xml:space="preserve">Para obtener más información sobre el Día Mundial de los Derechos del Consumidor, obtener más información sobre el consumo sostenible y conocer las actividades en su país, visite la </w:t>
      </w:r>
      <w:hyperlink r:id="rId11" w:history="1">
        <w:r w:rsidRPr="00345791">
          <w:rPr>
            <w:rStyle w:val="Hipervnculo"/>
            <w:rFonts w:asciiTheme="majorHAnsi" w:hAnsiTheme="majorHAnsi" w:cstheme="majorHAnsi"/>
            <w:lang w:val="es-ES_tradnl"/>
          </w:rPr>
          <w:t xml:space="preserve">página web </w:t>
        </w:r>
        <w:r w:rsidR="00345791" w:rsidRPr="00345791">
          <w:rPr>
            <w:rStyle w:val="Hipervnculo"/>
            <w:rFonts w:asciiTheme="majorHAnsi" w:hAnsiTheme="majorHAnsi" w:cstheme="majorHAnsi"/>
            <w:lang w:val="es-ES_tradnl"/>
          </w:rPr>
          <w:t>sobre el Consumidor Sostenible</w:t>
        </w:r>
      </w:hyperlink>
      <w:r w:rsidR="00345791" w:rsidRPr="00345791">
        <w:rPr>
          <w:rFonts w:asciiTheme="majorHAnsi" w:hAnsiTheme="majorHAnsi" w:cstheme="majorHAnsi"/>
          <w:lang w:val="es-ES_tradnl"/>
        </w:rPr>
        <w:t xml:space="preserve"> </w:t>
      </w:r>
      <w:r w:rsidRPr="00345791">
        <w:rPr>
          <w:rFonts w:asciiTheme="majorHAnsi" w:hAnsiTheme="majorHAnsi" w:cstheme="majorHAnsi"/>
          <w:lang w:val="es-ES_tradnl"/>
        </w:rPr>
        <w:t>de Consumers International o siga el hashtag #SustainableConsumer en Twitter y Facebook.</w:t>
      </w:r>
    </w:p>
    <w:p w14:paraId="07D7760B" w14:textId="77777777" w:rsidR="00E05D65" w:rsidRPr="00345791" w:rsidRDefault="00E05D65" w:rsidP="58760C24">
      <w:pPr>
        <w:pStyle w:val="Sinespaciado"/>
        <w:rPr>
          <w:rFonts w:asciiTheme="majorHAnsi" w:hAnsiTheme="majorHAnsi" w:cstheme="majorHAnsi"/>
          <w:lang w:val="es-ES_tradnl"/>
        </w:rPr>
      </w:pPr>
    </w:p>
    <w:p w14:paraId="4817FAA7" w14:textId="77777777" w:rsidR="00AB1FE1" w:rsidRPr="00345791" w:rsidRDefault="00AB1FE1" w:rsidP="00A6044B">
      <w:pPr>
        <w:pStyle w:val="Sinespaciado"/>
        <w:rPr>
          <w:rFonts w:asciiTheme="majorHAnsi" w:hAnsiTheme="majorHAnsi" w:cstheme="majorHAnsi"/>
          <w:b/>
          <w:lang w:val="es-ES_tradnl"/>
        </w:rPr>
      </w:pPr>
    </w:p>
    <w:p w14:paraId="5AF7C04B" w14:textId="168878C1" w:rsidR="001F3A95" w:rsidRPr="00345791" w:rsidRDefault="00345791" w:rsidP="00B77719">
      <w:pPr>
        <w:rPr>
          <w:rFonts w:asciiTheme="majorHAnsi" w:eastAsia="Times New Roman" w:hAnsiTheme="majorHAnsi" w:cstheme="majorHAnsi"/>
          <w:b/>
          <w:bCs/>
          <w:szCs w:val="24"/>
          <w:u w:val="single"/>
          <w:lang w:val="es-ES_tradnl"/>
        </w:rPr>
      </w:pPr>
      <w:r w:rsidRPr="00345791">
        <w:rPr>
          <w:rFonts w:asciiTheme="majorHAnsi" w:eastAsia="Times New Roman" w:hAnsiTheme="majorHAnsi" w:cstheme="majorHAnsi"/>
          <w:b/>
          <w:bCs/>
          <w:szCs w:val="24"/>
          <w:u w:val="single"/>
          <w:lang w:val="es-ES_tradnl"/>
        </w:rPr>
        <w:t>Notas para los Editores</w:t>
      </w:r>
    </w:p>
    <w:p w14:paraId="4E69CD6B" w14:textId="3609637C" w:rsidR="006040B2" w:rsidRPr="00345791" w:rsidRDefault="008A43F7" w:rsidP="00B77719">
      <w:pPr>
        <w:rPr>
          <w:rFonts w:asciiTheme="majorHAnsi" w:eastAsia="Times New Roman" w:hAnsiTheme="majorHAnsi" w:cstheme="majorHAnsi"/>
          <w:b/>
          <w:bCs/>
          <w:szCs w:val="24"/>
          <w:u w:val="single"/>
          <w:lang w:val="es-ES_tradnl"/>
        </w:rPr>
      </w:pPr>
      <w:r w:rsidRPr="00345791">
        <w:rPr>
          <w:rFonts w:asciiTheme="majorHAnsi" w:eastAsia="Times New Roman" w:hAnsiTheme="majorHAnsi" w:cstheme="majorHAnsi"/>
          <w:b/>
          <w:bCs/>
          <w:szCs w:val="24"/>
          <w:u w:val="single"/>
          <w:lang w:val="es-ES_tradnl"/>
        </w:rPr>
        <w:t>Acerca</w:t>
      </w:r>
      <w:r w:rsidR="00345791" w:rsidRPr="00345791">
        <w:rPr>
          <w:rFonts w:asciiTheme="majorHAnsi" w:eastAsia="Times New Roman" w:hAnsiTheme="majorHAnsi" w:cstheme="majorHAnsi"/>
          <w:b/>
          <w:bCs/>
          <w:szCs w:val="24"/>
          <w:u w:val="single"/>
          <w:lang w:val="es-ES_tradnl"/>
        </w:rPr>
        <w:t xml:space="preserve"> de la organización miembro</w:t>
      </w:r>
    </w:p>
    <w:p w14:paraId="4C4D11C6" w14:textId="7FC30216" w:rsidR="006040B2" w:rsidRPr="00345791" w:rsidRDefault="006040B2" w:rsidP="006040B2">
      <w:pPr>
        <w:pStyle w:val="Prrafodelista"/>
        <w:numPr>
          <w:ilvl w:val="0"/>
          <w:numId w:val="9"/>
        </w:numPr>
        <w:rPr>
          <w:rFonts w:asciiTheme="majorHAnsi" w:eastAsia="Times New Roman" w:hAnsiTheme="majorHAnsi" w:cstheme="majorHAnsi"/>
          <w:szCs w:val="24"/>
          <w:lang w:val="es-ES_tradnl"/>
        </w:rPr>
      </w:pPr>
      <w:r w:rsidRPr="00345791">
        <w:rPr>
          <w:rFonts w:asciiTheme="majorHAnsi" w:eastAsia="Times New Roman" w:hAnsiTheme="majorHAnsi" w:cstheme="majorHAnsi"/>
          <w:szCs w:val="24"/>
          <w:lang w:val="es-ES_tradnl"/>
        </w:rPr>
        <w:t>(insert</w:t>
      </w:r>
      <w:r w:rsidR="00345791" w:rsidRPr="00345791">
        <w:rPr>
          <w:rFonts w:asciiTheme="majorHAnsi" w:eastAsia="Times New Roman" w:hAnsiTheme="majorHAnsi" w:cstheme="majorHAnsi"/>
          <w:szCs w:val="24"/>
          <w:lang w:val="es-ES_tradnl"/>
        </w:rPr>
        <w:t>e dos párrafo</w:t>
      </w:r>
      <w:r w:rsidRPr="00345791">
        <w:rPr>
          <w:rFonts w:asciiTheme="majorHAnsi" w:eastAsia="Times New Roman" w:hAnsiTheme="majorHAnsi" w:cstheme="majorHAnsi"/>
          <w:szCs w:val="24"/>
          <w:lang w:val="es-ES_tradnl"/>
        </w:rPr>
        <w:t>s)</w:t>
      </w:r>
    </w:p>
    <w:p w14:paraId="3644CBA6" w14:textId="7C20485E" w:rsidR="006040B2" w:rsidRPr="00345791" w:rsidRDefault="006040B2" w:rsidP="00B77719">
      <w:pPr>
        <w:rPr>
          <w:rFonts w:asciiTheme="majorHAnsi" w:eastAsia="Times New Roman" w:hAnsiTheme="majorHAnsi" w:cstheme="majorHAnsi"/>
          <w:b/>
          <w:bCs/>
          <w:szCs w:val="24"/>
          <w:u w:val="single"/>
          <w:lang w:val="es-ES_tradnl"/>
        </w:rPr>
      </w:pPr>
      <w:r w:rsidRPr="00345791">
        <w:rPr>
          <w:rFonts w:asciiTheme="majorHAnsi" w:eastAsia="Times New Roman" w:hAnsiTheme="majorHAnsi" w:cstheme="majorHAnsi"/>
          <w:b/>
          <w:bCs/>
          <w:szCs w:val="24"/>
          <w:u w:val="single"/>
          <w:lang w:val="es-ES_tradnl"/>
        </w:rPr>
        <w:t>A</w:t>
      </w:r>
      <w:r w:rsidR="00345791" w:rsidRPr="00345791">
        <w:rPr>
          <w:rFonts w:asciiTheme="majorHAnsi" w:eastAsia="Times New Roman" w:hAnsiTheme="majorHAnsi" w:cstheme="majorHAnsi"/>
          <w:b/>
          <w:bCs/>
          <w:szCs w:val="24"/>
          <w:u w:val="single"/>
          <w:lang w:val="es-ES_tradnl"/>
        </w:rPr>
        <w:t xml:space="preserve">cerca de </w:t>
      </w:r>
      <w:r w:rsidRPr="00345791">
        <w:rPr>
          <w:rFonts w:asciiTheme="majorHAnsi" w:eastAsia="Times New Roman" w:hAnsiTheme="majorHAnsi" w:cstheme="majorHAnsi"/>
          <w:b/>
          <w:bCs/>
          <w:szCs w:val="24"/>
          <w:u w:val="single"/>
          <w:lang w:val="es-ES_tradnl"/>
        </w:rPr>
        <w:t>Consumers International</w:t>
      </w:r>
    </w:p>
    <w:bookmarkEnd w:id="0"/>
    <w:p w14:paraId="394E5C3F" w14:textId="77777777" w:rsidR="00345791" w:rsidRPr="00345791" w:rsidRDefault="00345791" w:rsidP="00345791">
      <w:pPr>
        <w:pStyle w:val="Prrafodelista"/>
        <w:ind w:left="360"/>
        <w:rPr>
          <w:rFonts w:asciiTheme="majorHAnsi" w:eastAsia="Times New Roman" w:hAnsiTheme="majorHAnsi" w:cs="Calibri"/>
          <w:lang w:val="es-ES_tradnl"/>
        </w:rPr>
      </w:pPr>
      <w:r w:rsidRPr="00345791">
        <w:rPr>
          <w:rFonts w:asciiTheme="majorHAnsi" w:eastAsia="Times New Roman" w:hAnsiTheme="majorHAnsi" w:cs="Calibri"/>
          <w:lang w:val="es-ES_tradnl"/>
        </w:rPr>
        <w:t>• Consumers International es la organización de membresía para grupos de consumidores en todo el mundo.</w:t>
      </w:r>
    </w:p>
    <w:p w14:paraId="0E35A618" w14:textId="77777777" w:rsidR="00345791" w:rsidRPr="00345791" w:rsidRDefault="00345791" w:rsidP="00345791">
      <w:pPr>
        <w:pStyle w:val="Prrafodelista"/>
        <w:ind w:left="360"/>
        <w:rPr>
          <w:rFonts w:asciiTheme="majorHAnsi" w:eastAsia="Times New Roman" w:hAnsiTheme="majorHAnsi" w:cs="Calibri"/>
          <w:lang w:val="es-ES_tradnl"/>
        </w:rPr>
      </w:pPr>
    </w:p>
    <w:p w14:paraId="3B31ABF4" w14:textId="0B1B9039" w:rsidR="00345791" w:rsidRPr="00345791" w:rsidRDefault="00345791" w:rsidP="00345791">
      <w:pPr>
        <w:pStyle w:val="Prrafodelista"/>
        <w:ind w:left="360"/>
        <w:rPr>
          <w:rFonts w:asciiTheme="majorHAnsi" w:eastAsia="Times New Roman" w:hAnsiTheme="majorHAnsi" w:cs="Calibri"/>
          <w:lang w:val="es-ES_tradnl"/>
        </w:rPr>
      </w:pPr>
      <w:r w:rsidRPr="00345791">
        <w:rPr>
          <w:rFonts w:asciiTheme="majorHAnsi" w:eastAsia="Times New Roman" w:hAnsiTheme="majorHAnsi" w:cs="Calibri"/>
          <w:lang w:val="es-ES_tradnl"/>
        </w:rPr>
        <w:t>• Reunimos a más de 200 organizaciones miembros en más de 100 países para potenciar y defender los derechos de los consumidores en todas partes. Somos su voz en los foros internacionales de formulación de políticas y en el mercado global para garantizar que sean tratados de manera segura, justa y honesta.</w:t>
      </w:r>
    </w:p>
    <w:p w14:paraId="3B788EC8" w14:textId="77777777" w:rsidR="00345791" w:rsidRPr="00345791" w:rsidRDefault="00345791" w:rsidP="00345791">
      <w:pPr>
        <w:pStyle w:val="Prrafodelista"/>
        <w:ind w:left="360"/>
        <w:rPr>
          <w:rFonts w:asciiTheme="majorHAnsi" w:eastAsia="Times New Roman" w:hAnsiTheme="majorHAnsi" w:cs="Calibri"/>
          <w:lang w:val="es-ES_tradnl"/>
        </w:rPr>
      </w:pPr>
    </w:p>
    <w:p w14:paraId="123D049A" w14:textId="78E2D1FA" w:rsidR="00B77719" w:rsidRPr="00345791" w:rsidRDefault="00345791" w:rsidP="00345791">
      <w:pPr>
        <w:pStyle w:val="Prrafodelista"/>
        <w:ind w:left="360"/>
        <w:rPr>
          <w:rFonts w:asciiTheme="majorHAnsi" w:hAnsiTheme="majorHAnsi"/>
          <w:b/>
          <w:lang w:val="es-ES_tradnl"/>
        </w:rPr>
      </w:pPr>
      <w:r w:rsidRPr="00345791">
        <w:rPr>
          <w:rFonts w:asciiTheme="majorHAnsi" w:eastAsia="Times New Roman" w:hAnsiTheme="majorHAnsi" w:cs="Calibri"/>
          <w:lang w:val="es-ES_tradnl"/>
        </w:rPr>
        <w:t xml:space="preserve">• El Día Mundial de los Derechos del Consumidor se celebra anualmente el 15 de marzo desde 1983. Se lleva a cabo en el aniversario del discurso del presidente John F. Kennedy ante el Congreso de los Estados Unidos el 15 de marzo de 1962, en el que abordó formalmente el tema de los derechos del consumidor. Fue el primer líder mundial en </w:t>
      </w:r>
      <w:r w:rsidRPr="00345791">
        <w:rPr>
          <w:rFonts w:asciiTheme="majorHAnsi" w:eastAsia="Times New Roman" w:hAnsiTheme="majorHAnsi" w:cs="Calibri"/>
          <w:lang w:val="es-ES_tradnl"/>
        </w:rPr>
        <w:t>realizarlo</w:t>
      </w:r>
      <w:r w:rsidRPr="00345791">
        <w:rPr>
          <w:rFonts w:asciiTheme="majorHAnsi" w:eastAsia="Times New Roman" w:hAnsiTheme="majorHAnsi" w:cs="Calibri"/>
          <w:lang w:val="es-ES_tradnl"/>
        </w:rPr>
        <w:t>.</w:t>
      </w:r>
      <w:bookmarkStart w:id="1" w:name="_GoBack"/>
      <w:bookmarkEnd w:id="1"/>
    </w:p>
    <w:sectPr w:rsidR="00B77719" w:rsidRPr="00345791" w:rsidSect="00E7175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BDE98" w14:textId="77777777" w:rsidR="00A95388" w:rsidRDefault="00A95388" w:rsidP="001F3A95">
      <w:pPr>
        <w:spacing w:after="0" w:line="240" w:lineRule="auto"/>
      </w:pPr>
      <w:r>
        <w:separator/>
      </w:r>
    </w:p>
  </w:endnote>
  <w:endnote w:type="continuationSeparator" w:id="0">
    <w:p w14:paraId="54E15FA1" w14:textId="77777777" w:rsidR="00A95388" w:rsidRDefault="00A95388" w:rsidP="001F3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632C7" w14:textId="306FBE18" w:rsidR="00E456D2" w:rsidRDefault="00E456D2">
    <w:pPr>
      <w:pStyle w:val="Piedepgina"/>
    </w:pPr>
  </w:p>
  <w:p w14:paraId="09D3303B" w14:textId="77777777" w:rsidR="00E456D2" w:rsidRDefault="00E456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6D1272" w14:textId="77777777" w:rsidR="00A95388" w:rsidRDefault="00A95388" w:rsidP="001F3A95">
      <w:pPr>
        <w:spacing w:after="0" w:line="240" w:lineRule="auto"/>
      </w:pPr>
      <w:r>
        <w:separator/>
      </w:r>
    </w:p>
  </w:footnote>
  <w:footnote w:type="continuationSeparator" w:id="0">
    <w:p w14:paraId="00695ACB" w14:textId="77777777" w:rsidR="00A95388" w:rsidRDefault="00A95388" w:rsidP="001F3A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20DD7"/>
    <w:multiLevelType w:val="hybridMultilevel"/>
    <w:tmpl w:val="4B92A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7E5292"/>
    <w:multiLevelType w:val="hybridMultilevel"/>
    <w:tmpl w:val="86C47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8A5082"/>
    <w:multiLevelType w:val="hybridMultilevel"/>
    <w:tmpl w:val="A9E8B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AD2BCD"/>
    <w:multiLevelType w:val="hybridMultilevel"/>
    <w:tmpl w:val="0E228F8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45F92E22"/>
    <w:multiLevelType w:val="hybridMultilevel"/>
    <w:tmpl w:val="2274110E"/>
    <w:lvl w:ilvl="0" w:tplc="877E8EE2">
      <w:start w:val="1"/>
      <w:numFmt w:val="bullet"/>
      <w:lvlText w:val="•"/>
      <w:lvlJc w:val="left"/>
      <w:pPr>
        <w:tabs>
          <w:tab w:val="num" w:pos="720"/>
        </w:tabs>
        <w:ind w:left="720" w:hanging="360"/>
      </w:pPr>
      <w:rPr>
        <w:rFonts w:ascii="Arial" w:hAnsi="Arial" w:hint="default"/>
      </w:rPr>
    </w:lvl>
    <w:lvl w:ilvl="1" w:tplc="03CC1F6E" w:tentative="1">
      <w:start w:val="1"/>
      <w:numFmt w:val="bullet"/>
      <w:lvlText w:val="•"/>
      <w:lvlJc w:val="left"/>
      <w:pPr>
        <w:tabs>
          <w:tab w:val="num" w:pos="1440"/>
        </w:tabs>
        <w:ind w:left="1440" w:hanging="360"/>
      </w:pPr>
      <w:rPr>
        <w:rFonts w:ascii="Arial" w:hAnsi="Arial" w:hint="default"/>
      </w:rPr>
    </w:lvl>
    <w:lvl w:ilvl="2" w:tplc="2B10684C" w:tentative="1">
      <w:start w:val="1"/>
      <w:numFmt w:val="bullet"/>
      <w:lvlText w:val="•"/>
      <w:lvlJc w:val="left"/>
      <w:pPr>
        <w:tabs>
          <w:tab w:val="num" w:pos="2160"/>
        </w:tabs>
        <w:ind w:left="2160" w:hanging="360"/>
      </w:pPr>
      <w:rPr>
        <w:rFonts w:ascii="Arial" w:hAnsi="Arial" w:hint="default"/>
      </w:rPr>
    </w:lvl>
    <w:lvl w:ilvl="3" w:tplc="8FE61508" w:tentative="1">
      <w:start w:val="1"/>
      <w:numFmt w:val="bullet"/>
      <w:lvlText w:val="•"/>
      <w:lvlJc w:val="left"/>
      <w:pPr>
        <w:tabs>
          <w:tab w:val="num" w:pos="2880"/>
        </w:tabs>
        <w:ind w:left="2880" w:hanging="360"/>
      </w:pPr>
      <w:rPr>
        <w:rFonts w:ascii="Arial" w:hAnsi="Arial" w:hint="default"/>
      </w:rPr>
    </w:lvl>
    <w:lvl w:ilvl="4" w:tplc="46466146" w:tentative="1">
      <w:start w:val="1"/>
      <w:numFmt w:val="bullet"/>
      <w:lvlText w:val="•"/>
      <w:lvlJc w:val="left"/>
      <w:pPr>
        <w:tabs>
          <w:tab w:val="num" w:pos="3600"/>
        </w:tabs>
        <w:ind w:left="3600" w:hanging="360"/>
      </w:pPr>
      <w:rPr>
        <w:rFonts w:ascii="Arial" w:hAnsi="Arial" w:hint="default"/>
      </w:rPr>
    </w:lvl>
    <w:lvl w:ilvl="5" w:tplc="150EFB56" w:tentative="1">
      <w:start w:val="1"/>
      <w:numFmt w:val="bullet"/>
      <w:lvlText w:val="•"/>
      <w:lvlJc w:val="left"/>
      <w:pPr>
        <w:tabs>
          <w:tab w:val="num" w:pos="4320"/>
        </w:tabs>
        <w:ind w:left="4320" w:hanging="360"/>
      </w:pPr>
      <w:rPr>
        <w:rFonts w:ascii="Arial" w:hAnsi="Arial" w:hint="default"/>
      </w:rPr>
    </w:lvl>
    <w:lvl w:ilvl="6" w:tplc="CB70176E" w:tentative="1">
      <w:start w:val="1"/>
      <w:numFmt w:val="bullet"/>
      <w:lvlText w:val="•"/>
      <w:lvlJc w:val="left"/>
      <w:pPr>
        <w:tabs>
          <w:tab w:val="num" w:pos="5040"/>
        </w:tabs>
        <w:ind w:left="5040" w:hanging="360"/>
      </w:pPr>
      <w:rPr>
        <w:rFonts w:ascii="Arial" w:hAnsi="Arial" w:hint="default"/>
      </w:rPr>
    </w:lvl>
    <w:lvl w:ilvl="7" w:tplc="34FE5BCE" w:tentative="1">
      <w:start w:val="1"/>
      <w:numFmt w:val="bullet"/>
      <w:lvlText w:val="•"/>
      <w:lvlJc w:val="left"/>
      <w:pPr>
        <w:tabs>
          <w:tab w:val="num" w:pos="5760"/>
        </w:tabs>
        <w:ind w:left="5760" w:hanging="360"/>
      </w:pPr>
      <w:rPr>
        <w:rFonts w:ascii="Arial" w:hAnsi="Arial" w:hint="default"/>
      </w:rPr>
    </w:lvl>
    <w:lvl w:ilvl="8" w:tplc="4F30689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8773E36"/>
    <w:multiLevelType w:val="hybridMultilevel"/>
    <w:tmpl w:val="B6DE04FA"/>
    <w:lvl w:ilvl="0" w:tplc="B3E6159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CC65B7"/>
    <w:multiLevelType w:val="hybridMultilevel"/>
    <w:tmpl w:val="AFFE287C"/>
    <w:lvl w:ilvl="0" w:tplc="74FAFAFA">
      <w:start w:val="1"/>
      <w:numFmt w:val="bullet"/>
      <w:lvlText w:val="•"/>
      <w:lvlJc w:val="left"/>
      <w:pPr>
        <w:tabs>
          <w:tab w:val="num" w:pos="720"/>
        </w:tabs>
        <w:ind w:left="720" w:hanging="360"/>
      </w:pPr>
      <w:rPr>
        <w:rFonts w:ascii="Arial" w:hAnsi="Arial" w:hint="default"/>
      </w:rPr>
    </w:lvl>
    <w:lvl w:ilvl="1" w:tplc="E7065CAE" w:tentative="1">
      <w:start w:val="1"/>
      <w:numFmt w:val="bullet"/>
      <w:lvlText w:val="•"/>
      <w:lvlJc w:val="left"/>
      <w:pPr>
        <w:tabs>
          <w:tab w:val="num" w:pos="1440"/>
        </w:tabs>
        <w:ind w:left="1440" w:hanging="360"/>
      </w:pPr>
      <w:rPr>
        <w:rFonts w:ascii="Arial" w:hAnsi="Arial" w:hint="default"/>
      </w:rPr>
    </w:lvl>
    <w:lvl w:ilvl="2" w:tplc="F304A606" w:tentative="1">
      <w:start w:val="1"/>
      <w:numFmt w:val="bullet"/>
      <w:lvlText w:val="•"/>
      <w:lvlJc w:val="left"/>
      <w:pPr>
        <w:tabs>
          <w:tab w:val="num" w:pos="2160"/>
        </w:tabs>
        <w:ind w:left="2160" w:hanging="360"/>
      </w:pPr>
      <w:rPr>
        <w:rFonts w:ascii="Arial" w:hAnsi="Arial" w:hint="default"/>
      </w:rPr>
    </w:lvl>
    <w:lvl w:ilvl="3" w:tplc="DB62E902" w:tentative="1">
      <w:start w:val="1"/>
      <w:numFmt w:val="bullet"/>
      <w:lvlText w:val="•"/>
      <w:lvlJc w:val="left"/>
      <w:pPr>
        <w:tabs>
          <w:tab w:val="num" w:pos="2880"/>
        </w:tabs>
        <w:ind w:left="2880" w:hanging="360"/>
      </w:pPr>
      <w:rPr>
        <w:rFonts w:ascii="Arial" w:hAnsi="Arial" w:hint="default"/>
      </w:rPr>
    </w:lvl>
    <w:lvl w:ilvl="4" w:tplc="88AA4B16" w:tentative="1">
      <w:start w:val="1"/>
      <w:numFmt w:val="bullet"/>
      <w:lvlText w:val="•"/>
      <w:lvlJc w:val="left"/>
      <w:pPr>
        <w:tabs>
          <w:tab w:val="num" w:pos="3600"/>
        </w:tabs>
        <w:ind w:left="3600" w:hanging="360"/>
      </w:pPr>
      <w:rPr>
        <w:rFonts w:ascii="Arial" w:hAnsi="Arial" w:hint="default"/>
      </w:rPr>
    </w:lvl>
    <w:lvl w:ilvl="5" w:tplc="FA88DA3A" w:tentative="1">
      <w:start w:val="1"/>
      <w:numFmt w:val="bullet"/>
      <w:lvlText w:val="•"/>
      <w:lvlJc w:val="left"/>
      <w:pPr>
        <w:tabs>
          <w:tab w:val="num" w:pos="4320"/>
        </w:tabs>
        <w:ind w:left="4320" w:hanging="360"/>
      </w:pPr>
      <w:rPr>
        <w:rFonts w:ascii="Arial" w:hAnsi="Arial" w:hint="default"/>
      </w:rPr>
    </w:lvl>
    <w:lvl w:ilvl="6" w:tplc="9A66D48C" w:tentative="1">
      <w:start w:val="1"/>
      <w:numFmt w:val="bullet"/>
      <w:lvlText w:val="•"/>
      <w:lvlJc w:val="left"/>
      <w:pPr>
        <w:tabs>
          <w:tab w:val="num" w:pos="5040"/>
        </w:tabs>
        <w:ind w:left="5040" w:hanging="360"/>
      </w:pPr>
      <w:rPr>
        <w:rFonts w:ascii="Arial" w:hAnsi="Arial" w:hint="default"/>
      </w:rPr>
    </w:lvl>
    <w:lvl w:ilvl="7" w:tplc="A35464DC" w:tentative="1">
      <w:start w:val="1"/>
      <w:numFmt w:val="bullet"/>
      <w:lvlText w:val="•"/>
      <w:lvlJc w:val="left"/>
      <w:pPr>
        <w:tabs>
          <w:tab w:val="num" w:pos="5760"/>
        </w:tabs>
        <w:ind w:left="5760" w:hanging="360"/>
      </w:pPr>
      <w:rPr>
        <w:rFonts w:ascii="Arial" w:hAnsi="Arial" w:hint="default"/>
      </w:rPr>
    </w:lvl>
    <w:lvl w:ilvl="8" w:tplc="DB5A993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1B6599E"/>
    <w:multiLevelType w:val="hybridMultilevel"/>
    <w:tmpl w:val="FC90E7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6063141"/>
    <w:multiLevelType w:val="hybridMultilevel"/>
    <w:tmpl w:val="D9E48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8"/>
  </w:num>
  <w:num w:numId="4">
    <w:abstractNumId w:val="7"/>
  </w:num>
  <w:num w:numId="5">
    <w:abstractNumId w:val="0"/>
  </w:num>
  <w:num w:numId="6">
    <w:abstractNumId w:val="3"/>
  </w:num>
  <w:num w:numId="7">
    <w:abstractNumId w:val="4"/>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36D"/>
    <w:rsid w:val="0000011A"/>
    <w:rsid w:val="00000E06"/>
    <w:rsid w:val="000029BD"/>
    <w:rsid w:val="00065E1A"/>
    <w:rsid w:val="00080404"/>
    <w:rsid w:val="00080908"/>
    <w:rsid w:val="000837F1"/>
    <w:rsid w:val="000C75FE"/>
    <w:rsid w:val="000D6DED"/>
    <w:rsid w:val="000E13B5"/>
    <w:rsid w:val="000E7489"/>
    <w:rsid w:val="000F5A13"/>
    <w:rsid w:val="00124A4A"/>
    <w:rsid w:val="00140EDA"/>
    <w:rsid w:val="00162D0D"/>
    <w:rsid w:val="00184D4B"/>
    <w:rsid w:val="001856E0"/>
    <w:rsid w:val="001C48B5"/>
    <w:rsid w:val="001F3A95"/>
    <w:rsid w:val="001F7902"/>
    <w:rsid w:val="0022306F"/>
    <w:rsid w:val="002A7ABF"/>
    <w:rsid w:val="002B599F"/>
    <w:rsid w:val="002C7BA1"/>
    <w:rsid w:val="002D759D"/>
    <w:rsid w:val="003008AD"/>
    <w:rsid w:val="003149EA"/>
    <w:rsid w:val="003158CD"/>
    <w:rsid w:val="00332342"/>
    <w:rsid w:val="00345791"/>
    <w:rsid w:val="00352C82"/>
    <w:rsid w:val="00353F54"/>
    <w:rsid w:val="00363787"/>
    <w:rsid w:val="003A4A6E"/>
    <w:rsid w:val="003C5A18"/>
    <w:rsid w:val="003C655A"/>
    <w:rsid w:val="003D3A6C"/>
    <w:rsid w:val="003E1D2F"/>
    <w:rsid w:val="003F14D1"/>
    <w:rsid w:val="003F725C"/>
    <w:rsid w:val="004168C0"/>
    <w:rsid w:val="00437AB3"/>
    <w:rsid w:val="0046752E"/>
    <w:rsid w:val="00475946"/>
    <w:rsid w:val="004962DC"/>
    <w:rsid w:val="004D108F"/>
    <w:rsid w:val="004D43C5"/>
    <w:rsid w:val="004F11EB"/>
    <w:rsid w:val="004F517B"/>
    <w:rsid w:val="005044D4"/>
    <w:rsid w:val="00511CD2"/>
    <w:rsid w:val="00516741"/>
    <w:rsid w:val="005320F3"/>
    <w:rsid w:val="005379A2"/>
    <w:rsid w:val="00552C87"/>
    <w:rsid w:val="005612F7"/>
    <w:rsid w:val="00570F49"/>
    <w:rsid w:val="00590582"/>
    <w:rsid w:val="005B2059"/>
    <w:rsid w:val="005D555A"/>
    <w:rsid w:val="006040B2"/>
    <w:rsid w:val="006205A0"/>
    <w:rsid w:val="00623151"/>
    <w:rsid w:val="006445B6"/>
    <w:rsid w:val="00644CE0"/>
    <w:rsid w:val="00650CB6"/>
    <w:rsid w:val="00661569"/>
    <w:rsid w:val="00662116"/>
    <w:rsid w:val="006A67BE"/>
    <w:rsid w:val="006D0AF4"/>
    <w:rsid w:val="006D57B5"/>
    <w:rsid w:val="00703954"/>
    <w:rsid w:val="00704BE9"/>
    <w:rsid w:val="00741DB1"/>
    <w:rsid w:val="007425E0"/>
    <w:rsid w:val="00746D51"/>
    <w:rsid w:val="0074777A"/>
    <w:rsid w:val="00757209"/>
    <w:rsid w:val="00763503"/>
    <w:rsid w:val="00764E82"/>
    <w:rsid w:val="00772870"/>
    <w:rsid w:val="00772F84"/>
    <w:rsid w:val="00774C02"/>
    <w:rsid w:val="0079578D"/>
    <w:rsid w:val="007C3939"/>
    <w:rsid w:val="007C6E4B"/>
    <w:rsid w:val="007D2201"/>
    <w:rsid w:val="007D4264"/>
    <w:rsid w:val="007D63E6"/>
    <w:rsid w:val="007D667F"/>
    <w:rsid w:val="00800DC4"/>
    <w:rsid w:val="00816685"/>
    <w:rsid w:val="00825A7E"/>
    <w:rsid w:val="00844E78"/>
    <w:rsid w:val="00851C4D"/>
    <w:rsid w:val="00880CCF"/>
    <w:rsid w:val="0088302A"/>
    <w:rsid w:val="00884479"/>
    <w:rsid w:val="0088675F"/>
    <w:rsid w:val="008A0A8C"/>
    <w:rsid w:val="008A43F7"/>
    <w:rsid w:val="008C4BCA"/>
    <w:rsid w:val="008C4D54"/>
    <w:rsid w:val="008D0D53"/>
    <w:rsid w:val="008E5350"/>
    <w:rsid w:val="008E6541"/>
    <w:rsid w:val="00927A83"/>
    <w:rsid w:val="00971B47"/>
    <w:rsid w:val="0097255D"/>
    <w:rsid w:val="00974E5E"/>
    <w:rsid w:val="0097501C"/>
    <w:rsid w:val="00977E9E"/>
    <w:rsid w:val="00982730"/>
    <w:rsid w:val="00985D79"/>
    <w:rsid w:val="00992252"/>
    <w:rsid w:val="009B35AE"/>
    <w:rsid w:val="009B4C49"/>
    <w:rsid w:val="009C6BD5"/>
    <w:rsid w:val="00A00845"/>
    <w:rsid w:val="00A4189C"/>
    <w:rsid w:val="00A6044B"/>
    <w:rsid w:val="00A6463D"/>
    <w:rsid w:val="00A80023"/>
    <w:rsid w:val="00A95388"/>
    <w:rsid w:val="00A97E1D"/>
    <w:rsid w:val="00AB1FE1"/>
    <w:rsid w:val="00AC148A"/>
    <w:rsid w:val="00AE01B1"/>
    <w:rsid w:val="00AF711E"/>
    <w:rsid w:val="00B1043C"/>
    <w:rsid w:val="00B11E77"/>
    <w:rsid w:val="00B13DA0"/>
    <w:rsid w:val="00B45FD0"/>
    <w:rsid w:val="00B50390"/>
    <w:rsid w:val="00B77719"/>
    <w:rsid w:val="00B8336D"/>
    <w:rsid w:val="00B83B76"/>
    <w:rsid w:val="00BA08F0"/>
    <w:rsid w:val="00BD044D"/>
    <w:rsid w:val="00BD6ABD"/>
    <w:rsid w:val="00BE39E3"/>
    <w:rsid w:val="00BF4ED1"/>
    <w:rsid w:val="00C104CD"/>
    <w:rsid w:val="00C30AE9"/>
    <w:rsid w:val="00C417CB"/>
    <w:rsid w:val="00C42FA9"/>
    <w:rsid w:val="00C4793F"/>
    <w:rsid w:val="00C61B80"/>
    <w:rsid w:val="00C734C3"/>
    <w:rsid w:val="00C839C1"/>
    <w:rsid w:val="00CC4186"/>
    <w:rsid w:val="00CC6E33"/>
    <w:rsid w:val="00CD5561"/>
    <w:rsid w:val="00CE3E3D"/>
    <w:rsid w:val="00D30B6A"/>
    <w:rsid w:val="00D419AE"/>
    <w:rsid w:val="00D477B9"/>
    <w:rsid w:val="00D56075"/>
    <w:rsid w:val="00D70364"/>
    <w:rsid w:val="00D81F27"/>
    <w:rsid w:val="00D854A5"/>
    <w:rsid w:val="00D90C63"/>
    <w:rsid w:val="00D931E1"/>
    <w:rsid w:val="00DF58BD"/>
    <w:rsid w:val="00E05D65"/>
    <w:rsid w:val="00E0670F"/>
    <w:rsid w:val="00E41644"/>
    <w:rsid w:val="00E456D2"/>
    <w:rsid w:val="00E6339E"/>
    <w:rsid w:val="00E71751"/>
    <w:rsid w:val="00E90974"/>
    <w:rsid w:val="00E97AE9"/>
    <w:rsid w:val="00EA36DF"/>
    <w:rsid w:val="00EF5375"/>
    <w:rsid w:val="00F00C28"/>
    <w:rsid w:val="00F06F38"/>
    <w:rsid w:val="00F10297"/>
    <w:rsid w:val="00F4128D"/>
    <w:rsid w:val="00F43968"/>
    <w:rsid w:val="00F47598"/>
    <w:rsid w:val="00F77541"/>
    <w:rsid w:val="00F810C7"/>
    <w:rsid w:val="00F8487E"/>
    <w:rsid w:val="00F96367"/>
    <w:rsid w:val="00FB1380"/>
    <w:rsid w:val="00FB2916"/>
    <w:rsid w:val="00FE0E62"/>
    <w:rsid w:val="00FE52F0"/>
    <w:rsid w:val="58760C24"/>
    <w:rsid w:val="65A545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8C90C"/>
  <w15:docId w15:val="{D24E3717-85BC-4638-9051-709ACD504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7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8336D"/>
    <w:pPr>
      <w:spacing w:after="0" w:line="240" w:lineRule="auto"/>
    </w:pPr>
  </w:style>
  <w:style w:type="character" w:styleId="Hipervnculo">
    <w:name w:val="Hyperlink"/>
    <w:basedOn w:val="Fuentedeprrafopredeter"/>
    <w:uiPriority w:val="99"/>
    <w:unhideWhenUsed/>
    <w:rsid w:val="006A67BE"/>
    <w:rPr>
      <w:color w:val="0563C1" w:themeColor="hyperlink"/>
      <w:u w:val="single"/>
    </w:rPr>
  </w:style>
  <w:style w:type="paragraph" w:styleId="Prrafodelista">
    <w:name w:val="List Paragraph"/>
    <w:basedOn w:val="Normal"/>
    <w:uiPriority w:val="34"/>
    <w:qFormat/>
    <w:rsid w:val="00B77719"/>
    <w:pPr>
      <w:ind w:left="720"/>
      <w:contextualSpacing/>
    </w:pPr>
    <w:rPr>
      <w:rFonts w:ascii="Calibri" w:eastAsia="Calibri" w:hAnsi="Calibri" w:cs="Times New Roman"/>
    </w:rPr>
  </w:style>
  <w:style w:type="paragraph" w:styleId="Textonotapie">
    <w:name w:val="footnote text"/>
    <w:basedOn w:val="Normal"/>
    <w:link w:val="TextonotapieCar"/>
    <w:uiPriority w:val="99"/>
    <w:semiHidden/>
    <w:unhideWhenUsed/>
    <w:rsid w:val="001F3A9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F3A95"/>
    <w:rPr>
      <w:sz w:val="20"/>
      <w:szCs w:val="20"/>
    </w:rPr>
  </w:style>
  <w:style w:type="character" w:styleId="Refdenotaalpie">
    <w:name w:val="footnote reference"/>
    <w:basedOn w:val="Fuentedeprrafopredeter"/>
    <w:uiPriority w:val="99"/>
    <w:semiHidden/>
    <w:unhideWhenUsed/>
    <w:rsid w:val="001F3A95"/>
    <w:rPr>
      <w:vertAlign w:val="superscript"/>
    </w:rPr>
  </w:style>
  <w:style w:type="character" w:styleId="Refdecomentario">
    <w:name w:val="annotation reference"/>
    <w:basedOn w:val="Fuentedeprrafopredeter"/>
    <w:uiPriority w:val="99"/>
    <w:semiHidden/>
    <w:unhideWhenUsed/>
    <w:rsid w:val="003F14D1"/>
    <w:rPr>
      <w:sz w:val="16"/>
      <w:szCs w:val="16"/>
    </w:rPr>
  </w:style>
  <w:style w:type="paragraph" w:styleId="Textocomentario">
    <w:name w:val="annotation text"/>
    <w:basedOn w:val="Normal"/>
    <w:link w:val="TextocomentarioCar"/>
    <w:uiPriority w:val="99"/>
    <w:semiHidden/>
    <w:unhideWhenUsed/>
    <w:rsid w:val="003F14D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F14D1"/>
    <w:rPr>
      <w:sz w:val="20"/>
      <w:szCs w:val="20"/>
    </w:rPr>
  </w:style>
  <w:style w:type="paragraph" w:styleId="Asuntodelcomentario">
    <w:name w:val="annotation subject"/>
    <w:basedOn w:val="Textocomentario"/>
    <w:next w:val="Textocomentario"/>
    <w:link w:val="AsuntodelcomentarioCar"/>
    <w:uiPriority w:val="99"/>
    <w:semiHidden/>
    <w:unhideWhenUsed/>
    <w:rsid w:val="003F14D1"/>
    <w:rPr>
      <w:b/>
      <w:bCs/>
    </w:rPr>
  </w:style>
  <w:style w:type="character" w:customStyle="1" w:styleId="AsuntodelcomentarioCar">
    <w:name w:val="Asunto del comentario Car"/>
    <w:basedOn w:val="TextocomentarioCar"/>
    <w:link w:val="Asuntodelcomentario"/>
    <w:uiPriority w:val="99"/>
    <w:semiHidden/>
    <w:rsid w:val="003F14D1"/>
    <w:rPr>
      <w:b/>
      <w:bCs/>
      <w:sz w:val="20"/>
      <w:szCs w:val="20"/>
    </w:rPr>
  </w:style>
  <w:style w:type="paragraph" w:styleId="Textodeglobo">
    <w:name w:val="Balloon Text"/>
    <w:basedOn w:val="Normal"/>
    <w:link w:val="TextodegloboCar"/>
    <w:uiPriority w:val="99"/>
    <w:semiHidden/>
    <w:unhideWhenUsed/>
    <w:rsid w:val="003F14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F14D1"/>
    <w:rPr>
      <w:rFonts w:ascii="Tahoma" w:hAnsi="Tahoma" w:cs="Tahoma"/>
      <w:sz w:val="16"/>
      <w:szCs w:val="16"/>
    </w:rPr>
  </w:style>
  <w:style w:type="paragraph" w:styleId="Textonotaalfinal">
    <w:name w:val="endnote text"/>
    <w:basedOn w:val="Normal"/>
    <w:link w:val="TextonotaalfinalCar"/>
    <w:uiPriority w:val="99"/>
    <w:semiHidden/>
    <w:unhideWhenUsed/>
    <w:rsid w:val="00F9636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96367"/>
    <w:rPr>
      <w:sz w:val="20"/>
      <w:szCs w:val="20"/>
    </w:rPr>
  </w:style>
  <w:style w:type="character" w:styleId="Refdenotaalfinal">
    <w:name w:val="endnote reference"/>
    <w:basedOn w:val="Fuentedeprrafopredeter"/>
    <w:uiPriority w:val="99"/>
    <w:semiHidden/>
    <w:unhideWhenUsed/>
    <w:rsid w:val="00F96367"/>
    <w:rPr>
      <w:vertAlign w:val="superscript"/>
    </w:rPr>
  </w:style>
  <w:style w:type="character" w:styleId="Mencinsinresolver">
    <w:name w:val="Unresolved Mention"/>
    <w:basedOn w:val="Fuentedeprrafopredeter"/>
    <w:uiPriority w:val="99"/>
    <w:semiHidden/>
    <w:unhideWhenUsed/>
    <w:rsid w:val="009C6BD5"/>
    <w:rPr>
      <w:color w:val="808080"/>
      <w:shd w:val="clear" w:color="auto" w:fill="E6E6E6"/>
    </w:rPr>
  </w:style>
  <w:style w:type="character" w:styleId="Hipervnculovisitado">
    <w:name w:val="FollowedHyperlink"/>
    <w:basedOn w:val="Fuentedeprrafopredeter"/>
    <w:uiPriority w:val="99"/>
    <w:semiHidden/>
    <w:unhideWhenUsed/>
    <w:rsid w:val="0000011A"/>
    <w:rPr>
      <w:color w:val="954F72" w:themeColor="followedHyperlink"/>
      <w:u w:val="single"/>
    </w:rPr>
  </w:style>
  <w:style w:type="paragraph" w:styleId="NormalWeb">
    <w:name w:val="Normal (Web)"/>
    <w:basedOn w:val="Normal"/>
    <w:uiPriority w:val="99"/>
    <w:unhideWhenUsed/>
    <w:rsid w:val="00BA08F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Encabezado">
    <w:name w:val="header"/>
    <w:basedOn w:val="Normal"/>
    <w:link w:val="EncabezadoCar"/>
    <w:uiPriority w:val="99"/>
    <w:unhideWhenUsed/>
    <w:rsid w:val="00E456D2"/>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E456D2"/>
  </w:style>
  <w:style w:type="paragraph" w:styleId="Piedepgina">
    <w:name w:val="footer"/>
    <w:basedOn w:val="Normal"/>
    <w:link w:val="PiedepginaCar"/>
    <w:uiPriority w:val="99"/>
    <w:unhideWhenUsed/>
    <w:rsid w:val="00E456D2"/>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E456D2"/>
  </w:style>
  <w:style w:type="paragraph" w:styleId="Textoindependiente">
    <w:name w:val="Body Text"/>
    <w:basedOn w:val="Normal"/>
    <w:link w:val="TextoindependienteCar"/>
    <w:uiPriority w:val="1"/>
    <w:qFormat/>
    <w:rsid w:val="00992252"/>
    <w:pPr>
      <w:widowControl w:val="0"/>
      <w:autoSpaceDE w:val="0"/>
      <w:autoSpaceDN w:val="0"/>
      <w:spacing w:after="0" w:line="240" w:lineRule="auto"/>
    </w:pPr>
    <w:rPr>
      <w:rFonts w:ascii="Calibri Light" w:eastAsia="Calibri Light" w:hAnsi="Calibri Light" w:cs="Calibri Light"/>
      <w:lang w:eastAsia="en-GB" w:bidi="en-GB"/>
    </w:rPr>
  </w:style>
  <w:style w:type="character" w:customStyle="1" w:styleId="TextoindependienteCar">
    <w:name w:val="Texto independiente Car"/>
    <w:basedOn w:val="Fuentedeprrafopredeter"/>
    <w:link w:val="Textoindependiente"/>
    <w:uiPriority w:val="1"/>
    <w:rsid w:val="00992252"/>
    <w:rPr>
      <w:rFonts w:ascii="Calibri Light" w:eastAsia="Calibri Light" w:hAnsi="Calibri Light" w:cs="Calibri Light"/>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19912">
      <w:bodyDiv w:val="1"/>
      <w:marLeft w:val="0"/>
      <w:marRight w:val="0"/>
      <w:marTop w:val="0"/>
      <w:marBottom w:val="0"/>
      <w:divBdr>
        <w:top w:val="none" w:sz="0" w:space="0" w:color="auto"/>
        <w:left w:val="none" w:sz="0" w:space="0" w:color="auto"/>
        <w:bottom w:val="none" w:sz="0" w:space="0" w:color="auto"/>
        <w:right w:val="none" w:sz="0" w:space="0" w:color="auto"/>
      </w:divBdr>
      <w:divsChild>
        <w:div w:id="519971325">
          <w:marLeft w:val="346"/>
          <w:marRight w:val="0"/>
          <w:marTop w:val="0"/>
          <w:marBottom w:val="240"/>
          <w:divBdr>
            <w:top w:val="none" w:sz="0" w:space="0" w:color="auto"/>
            <w:left w:val="none" w:sz="0" w:space="0" w:color="auto"/>
            <w:bottom w:val="none" w:sz="0" w:space="0" w:color="auto"/>
            <w:right w:val="none" w:sz="0" w:space="0" w:color="auto"/>
          </w:divBdr>
        </w:div>
      </w:divsChild>
    </w:div>
    <w:div w:id="185019646">
      <w:bodyDiv w:val="1"/>
      <w:marLeft w:val="0"/>
      <w:marRight w:val="0"/>
      <w:marTop w:val="0"/>
      <w:marBottom w:val="0"/>
      <w:divBdr>
        <w:top w:val="none" w:sz="0" w:space="0" w:color="auto"/>
        <w:left w:val="none" w:sz="0" w:space="0" w:color="auto"/>
        <w:bottom w:val="none" w:sz="0" w:space="0" w:color="auto"/>
        <w:right w:val="none" w:sz="0" w:space="0" w:color="auto"/>
      </w:divBdr>
    </w:div>
    <w:div w:id="248779451">
      <w:bodyDiv w:val="1"/>
      <w:marLeft w:val="0"/>
      <w:marRight w:val="0"/>
      <w:marTop w:val="0"/>
      <w:marBottom w:val="0"/>
      <w:divBdr>
        <w:top w:val="none" w:sz="0" w:space="0" w:color="auto"/>
        <w:left w:val="none" w:sz="0" w:space="0" w:color="auto"/>
        <w:bottom w:val="none" w:sz="0" w:space="0" w:color="auto"/>
        <w:right w:val="none" w:sz="0" w:space="0" w:color="auto"/>
      </w:divBdr>
    </w:div>
    <w:div w:id="389428094">
      <w:bodyDiv w:val="1"/>
      <w:marLeft w:val="0"/>
      <w:marRight w:val="0"/>
      <w:marTop w:val="0"/>
      <w:marBottom w:val="0"/>
      <w:divBdr>
        <w:top w:val="none" w:sz="0" w:space="0" w:color="auto"/>
        <w:left w:val="none" w:sz="0" w:space="0" w:color="auto"/>
        <w:bottom w:val="none" w:sz="0" w:space="0" w:color="auto"/>
        <w:right w:val="none" w:sz="0" w:space="0" w:color="auto"/>
      </w:divBdr>
      <w:divsChild>
        <w:div w:id="336150996">
          <w:marLeft w:val="360"/>
          <w:marRight w:val="0"/>
          <w:marTop w:val="200"/>
          <w:marBottom w:val="0"/>
          <w:divBdr>
            <w:top w:val="none" w:sz="0" w:space="0" w:color="auto"/>
            <w:left w:val="none" w:sz="0" w:space="0" w:color="auto"/>
            <w:bottom w:val="none" w:sz="0" w:space="0" w:color="auto"/>
            <w:right w:val="none" w:sz="0" w:space="0" w:color="auto"/>
          </w:divBdr>
        </w:div>
        <w:div w:id="910116969">
          <w:marLeft w:val="360"/>
          <w:marRight w:val="0"/>
          <w:marTop w:val="200"/>
          <w:marBottom w:val="0"/>
          <w:divBdr>
            <w:top w:val="none" w:sz="0" w:space="0" w:color="auto"/>
            <w:left w:val="none" w:sz="0" w:space="0" w:color="auto"/>
            <w:bottom w:val="none" w:sz="0" w:space="0" w:color="auto"/>
            <w:right w:val="none" w:sz="0" w:space="0" w:color="auto"/>
          </w:divBdr>
        </w:div>
        <w:div w:id="178129087">
          <w:marLeft w:val="360"/>
          <w:marRight w:val="0"/>
          <w:marTop w:val="200"/>
          <w:marBottom w:val="0"/>
          <w:divBdr>
            <w:top w:val="none" w:sz="0" w:space="0" w:color="auto"/>
            <w:left w:val="none" w:sz="0" w:space="0" w:color="auto"/>
            <w:bottom w:val="none" w:sz="0" w:space="0" w:color="auto"/>
            <w:right w:val="none" w:sz="0" w:space="0" w:color="auto"/>
          </w:divBdr>
        </w:div>
        <w:div w:id="2043820697">
          <w:marLeft w:val="360"/>
          <w:marRight w:val="0"/>
          <w:marTop w:val="200"/>
          <w:marBottom w:val="0"/>
          <w:divBdr>
            <w:top w:val="none" w:sz="0" w:space="0" w:color="auto"/>
            <w:left w:val="none" w:sz="0" w:space="0" w:color="auto"/>
            <w:bottom w:val="none" w:sz="0" w:space="0" w:color="auto"/>
            <w:right w:val="none" w:sz="0" w:space="0" w:color="auto"/>
          </w:divBdr>
        </w:div>
      </w:divsChild>
    </w:div>
    <w:div w:id="849296058">
      <w:bodyDiv w:val="1"/>
      <w:marLeft w:val="0"/>
      <w:marRight w:val="0"/>
      <w:marTop w:val="0"/>
      <w:marBottom w:val="0"/>
      <w:divBdr>
        <w:top w:val="none" w:sz="0" w:space="0" w:color="auto"/>
        <w:left w:val="none" w:sz="0" w:space="0" w:color="auto"/>
        <w:bottom w:val="none" w:sz="0" w:space="0" w:color="auto"/>
        <w:right w:val="none" w:sz="0" w:space="0" w:color="auto"/>
      </w:divBdr>
    </w:div>
    <w:div w:id="937444347">
      <w:bodyDiv w:val="1"/>
      <w:marLeft w:val="0"/>
      <w:marRight w:val="0"/>
      <w:marTop w:val="0"/>
      <w:marBottom w:val="0"/>
      <w:divBdr>
        <w:top w:val="none" w:sz="0" w:space="0" w:color="auto"/>
        <w:left w:val="none" w:sz="0" w:space="0" w:color="auto"/>
        <w:bottom w:val="none" w:sz="0" w:space="0" w:color="auto"/>
        <w:right w:val="none" w:sz="0" w:space="0" w:color="auto"/>
      </w:divBdr>
    </w:div>
    <w:div w:id="1176190093">
      <w:bodyDiv w:val="1"/>
      <w:marLeft w:val="0"/>
      <w:marRight w:val="0"/>
      <w:marTop w:val="0"/>
      <w:marBottom w:val="0"/>
      <w:divBdr>
        <w:top w:val="none" w:sz="0" w:space="0" w:color="auto"/>
        <w:left w:val="none" w:sz="0" w:space="0" w:color="auto"/>
        <w:bottom w:val="none" w:sz="0" w:space="0" w:color="auto"/>
        <w:right w:val="none" w:sz="0" w:space="0" w:color="auto"/>
      </w:divBdr>
    </w:div>
    <w:div w:id="1254821934">
      <w:bodyDiv w:val="1"/>
      <w:marLeft w:val="0"/>
      <w:marRight w:val="0"/>
      <w:marTop w:val="0"/>
      <w:marBottom w:val="0"/>
      <w:divBdr>
        <w:top w:val="none" w:sz="0" w:space="0" w:color="auto"/>
        <w:left w:val="none" w:sz="0" w:space="0" w:color="auto"/>
        <w:bottom w:val="none" w:sz="0" w:space="0" w:color="auto"/>
        <w:right w:val="none" w:sz="0" w:space="0" w:color="auto"/>
      </w:divBdr>
    </w:div>
    <w:div w:id="1269047847">
      <w:bodyDiv w:val="1"/>
      <w:marLeft w:val="0"/>
      <w:marRight w:val="0"/>
      <w:marTop w:val="0"/>
      <w:marBottom w:val="0"/>
      <w:divBdr>
        <w:top w:val="none" w:sz="0" w:space="0" w:color="auto"/>
        <w:left w:val="none" w:sz="0" w:space="0" w:color="auto"/>
        <w:bottom w:val="none" w:sz="0" w:space="0" w:color="auto"/>
        <w:right w:val="none" w:sz="0" w:space="0" w:color="auto"/>
      </w:divBdr>
    </w:div>
    <w:div w:id="1412699557">
      <w:bodyDiv w:val="1"/>
      <w:marLeft w:val="0"/>
      <w:marRight w:val="0"/>
      <w:marTop w:val="0"/>
      <w:marBottom w:val="0"/>
      <w:divBdr>
        <w:top w:val="none" w:sz="0" w:space="0" w:color="auto"/>
        <w:left w:val="none" w:sz="0" w:space="0" w:color="auto"/>
        <w:bottom w:val="none" w:sz="0" w:space="0" w:color="auto"/>
        <w:right w:val="none" w:sz="0" w:space="0" w:color="auto"/>
      </w:divBdr>
    </w:div>
    <w:div w:id="2042777222">
      <w:bodyDiv w:val="1"/>
      <w:marLeft w:val="0"/>
      <w:marRight w:val="0"/>
      <w:marTop w:val="0"/>
      <w:marBottom w:val="0"/>
      <w:divBdr>
        <w:top w:val="none" w:sz="0" w:space="0" w:color="auto"/>
        <w:left w:val="none" w:sz="0" w:space="0" w:color="auto"/>
        <w:bottom w:val="none" w:sz="0" w:space="0" w:color="auto"/>
        <w:right w:val="none" w:sz="0" w:space="0" w:color="auto"/>
      </w:divBdr>
    </w:div>
    <w:div w:id="205534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elsen.com/eu/en/press-releases/2015/consumer-goods-brands-that-demonstrate-commitment-to-sustainability-outperfor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mersinternational.org/news-resources/news/releases/the-sustainable-consumer-world-consumer-rights-day-2020-theme/" TargetMode="External"/><Relationship Id="rId5" Type="http://schemas.openxmlformats.org/officeDocument/2006/relationships/webSettings" Target="webSettings.xml"/><Relationship Id="rId10" Type="http://schemas.openxmlformats.org/officeDocument/2006/relationships/hyperlink" Target="https://www.amnesty.org.uk/press-releases/climate-change-ranks-highest-most-important-issue-facing-world-amongst-18-25-year" TargetMode="External"/><Relationship Id="rId4" Type="http://schemas.openxmlformats.org/officeDocument/2006/relationships/settings" Target="settings.xml"/><Relationship Id="rId9" Type="http://schemas.openxmlformats.org/officeDocument/2006/relationships/hyperlink" Target="https://hbr.org/2019/06/research-actually-consumers-do-buy-sustainable-produc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20F4A-F808-4509-BCCB-919A71B88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871</Words>
  <Characters>4791</Characters>
  <Application>Microsoft Office Word</Application>
  <DocSecurity>0</DocSecurity>
  <Lines>39</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Torrance-Cameron</dc:creator>
  <cp:lastModifiedBy>tamara meza contreras</cp:lastModifiedBy>
  <cp:revision>2</cp:revision>
  <cp:lastPrinted>2020-01-22T16:03:00Z</cp:lastPrinted>
  <dcterms:created xsi:type="dcterms:W3CDTF">2020-02-03T17:04:00Z</dcterms:created>
  <dcterms:modified xsi:type="dcterms:W3CDTF">2020-02-03T17:04:00Z</dcterms:modified>
</cp:coreProperties>
</file>