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1BDC3" w14:textId="77777777" w:rsidR="005A6E79" w:rsidRDefault="005A6E79" w:rsidP="008A4BE0">
      <w:pPr>
        <w:jc w:val="center"/>
        <w:rPr>
          <w:sz w:val="28"/>
          <w:szCs w:val="28"/>
        </w:rPr>
      </w:pPr>
      <w:proofErr w:type="spellStart"/>
      <w:r w:rsidRPr="005A6E79">
        <w:rPr>
          <w:sz w:val="28"/>
          <w:szCs w:val="28"/>
        </w:rPr>
        <w:t>Artículo</w:t>
      </w:r>
      <w:proofErr w:type="spellEnd"/>
      <w:r w:rsidRPr="005A6E79">
        <w:rPr>
          <w:sz w:val="28"/>
          <w:szCs w:val="28"/>
        </w:rPr>
        <w:t xml:space="preserve"> para </w:t>
      </w:r>
      <w:proofErr w:type="spellStart"/>
      <w:r w:rsidRPr="005A6E79">
        <w:rPr>
          <w:sz w:val="28"/>
          <w:szCs w:val="28"/>
        </w:rPr>
        <w:t>paquete</w:t>
      </w:r>
      <w:proofErr w:type="spellEnd"/>
      <w:r w:rsidRPr="005A6E79">
        <w:rPr>
          <w:sz w:val="28"/>
          <w:szCs w:val="28"/>
        </w:rPr>
        <w:t xml:space="preserve"> de </w:t>
      </w:r>
      <w:proofErr w:type="spellStart"/>
      <w:r w:rsidRPr="005A6E79">
        <w:rPr>
          <w:sz w:val="28"/>
          <w:szCs w:val="28"/>
        </w:rPr>
        <w:t>miembros</w:t>
      </w:r>
      <w:proofErr w:type="spellEnd"/>
    </w:p>
    <w:p w14:paraId="210D8FD4" w14:textId="77777777" w:rsidR="005A6E79" w:rsidRPr="005A6E79" w:rsidRDefault="005A6E79" w:rsidP="005A6E79">
      <w:pPr>
        <w:jc w:val="center"/>
        <w:rPr>
          <w:b/>
          <w:i/>
          <w:iCs/>
          <w:sz w:val="24"/>
          <w:szCs w:val="24"/>
          <w:lang w:val="es-CL"/>
        </w:rPr>
      </w:pPr>
      <w:r w:rsidRPr="005A6E79">
        <w:rPr>
          <w:b/>
          <w:i/>
          <w:iCs/>
          <w:sz w:val="24"/>
          <w:szCs w:val="24"/>
          <w:lang w:val="es-CL"/>
        </w:rPr>
        <w:t>Día Mundial de los Derechos del Consumidor 2019:</w:t>
      </w:r>
    </w:p>
    <w:p w14:paraId="198FDD67" w14:textId="20538A84" w:rsidR="005A6E79" w:rsidRPr="005A6E79" w:rsidRDefault="005A6E79" w:rsidP="005A6E79">
      <w:pPr>
        <w:jc w:val="center"/>
        <w:rPr>
          <w:b/>
          <w:i/>
          <w:iCs/>
          <w:sz w:val="24"/>
          <w:szCs w:val="24"/>
          <w:lang w:val="es-CL"/>
        </w:rPr>
      </w:pPr>
      <w:r w:rsidRPr="005A6E79">
        <w:rPr>
          <w:b/>
          <w:i/>
          <w:iCs/>
          <w:sz w:val="24"/>
          <w:szCs w:val="24"/>
          <w:lang w:val="es-CL"/>
        </w:rPr>
        <w:t>Cuatro formas en que los productos inteligentes podrían ser mejores para los consumidores.</w:t>
      </w:r>
    </w:p>
    <w:p w14:paraId="50EC4FAF" w14:textId="77777777" w:rsidR="005A6E79" w:rsidRPr="005A6E79" w:rsidRDefault="005A6E79" w:rsidP="008A4BE0">
      <w:pPr>
        <w:jc w:val="center"/>
        <w:rPr>
          <w:b/>
          <w:sz w:val="24"/>
          <w:szCs w:val="24"/>
          <w:lang w:val="es-CL"/>
        </w:rPr>
      </w:pPr>
    </w:p>
    <w:p w14:paraId="4375A781" w14:textId="6CF9956D" w:rsidR="005A6E79" w:rsidRPr="005A6E79" w:rsidRDefault="005A6E79" w:rsidP="005A6E79">
      <w:pPr>
        <w:rPr>
          <w:sz w:val="24"/>
          <w:szCs w:val="24"/>
          <w:lang w:val="es-CL"/>
        </w:rPr>
      </w:pPr>
      <w:r w:rsidRPr="005A6E79">
        <w:rPr>
          <w:sz w:val="24"/>
          <w:szCs w:val="24"/>
          <w:lang w:val="es-CL"/>
        </w:rPr>
        <w:t xml:space="preserve">Hoy es el Día Mundial de los Derechos del Consumidor. Marcamos el día cada año como un medio para aumentar la conciencia global sobre los derechos y necesidades de los consumidores. El tema de este año es </w:t>
      </w:r>
      <w:hyperlink r:id="rId7" w:history="1">
        <w:r w:rsidRPr="005A6E79">
          <w:rPr>
            <w:rStyle w:val="Hipervnculo"/>
            <w:sz w:val="24"/>
            <w:szCs w:val="24"/>
            <w:lang w:val="es-CL"/>
          </w:rPr>
          <w:t>Productos Inteligentes de Confianza</w:t>
        </w:r>
      </w:hyperlink>
      <w:r w:rsidRPr="005A6E79">
        <w:rPr>
          <w:sz w:val="24"/>
          <w:szCs w:val="24"/>
          <w:lang w:val="es-CL"/>
        </w:rPr>
        <w:t>.</w:t>
      </w:r>
    </w:p>
    <w:p w14:paraId="13A7C8EC" w14:textId="77777777" w:rsidR="005A6E79" w:rsidRPr="005A6E79" w:rsidRDefault="005A6E79" w:rsidP="005A6E79">
      <w:pPr>
        <w:rPr>
          <w:sz w:val="24"/>
          <w:szCs w:val="24"/>
          <w:lang w:val="es-CL"/>
        </w:rPr>
      </w:pPr>
      <w:r w:rsidRPr="005A6E79">
        <w:rPr>
          <w:sz w:val="24"/>
          <w:szCs w:val="24"/>
          <w:lang w:val="es-CL"/>
        </w:rPr>
        <w:t>Los productos inteligentes están revolucionando la forma en que las personas se comunican, aprenden y piensan en todo el mundo, pero con la innovación digital surgen nuevos desafíos.</w:t>
      </w:r>
    </w:p>
    <w:p w14:paraId="308B33FF" w14:textId="26D3BD09" w:rsidR="005A6E79" w:rsidRPr="005A6E79" w:rsidRDefault="005A6E79" w:rsidP="005A6E79">
      <w:pPr>
        <w:rPr>
          <w:sz w:val="24"/>
          <w:szCs w:val="24"/>
          <w:lang w:val="es-CL"/>
        </w:rPr>
      </w:pPr>
      <w:r w:rsidRPr="005A6E79">
        <w:rPr>
          <w:sz w:val="24"/>
          <w:szCs w:val="24"/>
          <w:lang w:val="es-CL"/>
        </w:rPr>
        <w:t>Entonces, ¿cómo pueden los dispositivos inteligentes funcionar mejor para los consumidores?</w:t>
      </w:r>
    </w:p>
    <w:p w14:paraId="7D93F0CB" w14:textId="77777777" w:rsidR="005A6E79" w:rsidRPr="005A6E79" w:rsidRDefault="005A6E79" w:rsidP="008A4BE0">
      <w:pPr>
        <w:rPr>
          <w:sz w:val="24"/>
          <w:szCs w:val="24"/>
          <w:lang w:val="es-CL"/>
        </w:rPr>
      </w:pPr>
    </w:p>
    <w:p w14:paraId="3D7E637A" w14:textId="34BBB913" w:rsidR="005A6E79" w:rsidRPr="005A6E79" w:rsidRDefault="005A6E79" w:rsidP="008A4BE0">
      <w:pPr>
        <w:rPr>
          <w:b/>
          <w:sz w:val="24"/>
          <w:szCs w:val="24"/>
          <w:lang w:val="es-CL"/>
        </w:rPr>
      </w:pPr>
      <w:r w:rsidRPr="005A6E79">
        <w:rPr>
          <w:b/>
          <w:sz w:val="24"/>
          <w:szCs w:val="24"/>
          <w:lang w:val="es-CL"/>
        </w:rPr>
        <w:t>1: Accesibilidad - ampliación de acceso para todos</w:t>
      </w:r>
    </w:p>
    <w:p w14:paraId="23C65EE1" w14:textId="10A7254A" w:rsidR="005A6E79" w:rsidRPr="005A6E79" w:rsidRDefault="005A6E79" w:rsidP="005A6E79">
      <w:pPr>
        <w:rPr>
          <w:sz w:val="24"/>
          <w:szCs w:val="24"/>
          <w:lang w:val="es-CL"/>
        </w:rPr>
      </w:pPr>
      <w:r w:rsidRPr="005A6E79">
        <w:rPr>
          <w:sz w:val="24"/>
          <w:szCs w:val="24"/>
          <w:lang w:val="es-CL"/>
        </w:rPr>
        <w:t xml:space="preserve">Los productos inteligentes están disponibles en regiones de todo el mundo, pero las barreras, incluida la asequibilidad, impiden que miles de millones de personas se beneficien de su comodidad e innovación. En África, 1 GB de datos cuesta en promedio el 18% del </w:t>
      </w:r>
      <w:hyperlink r:id="rId8" w:history="1">
        <w:r w:rsidRPr="005A6E79">
          <w:rPr>
            <w:rStyle w:val="Hipervnculo"/>
            <w:sz w:val="24"/>
            <w:szCs w:val="24"/>
            <w:lang w:val="es-CL"/>
          </w:rPr>
          <w:t>ingreso mensual</w:t>
        </w:r>
      </w:hyperlink>
      <w:r w:rsidRPr="005A6E79">
        <w:rPr>
          <w:sz w:val="24"/>
          <w:szCs w:val="24"/>
          <w:lang w:val="es-CL"/>
        </w:rPr>
        <w:t xml:space="preserve"> de una persona, lo que hace que muchas personas salgan del mercado.</w:t>
      </w:r>
    </w:p>
    <w:p w14:paraId="0C32A84C" w14:textId="02058CE3" w:rsidR="005A6E79" w:rsidRPr="005A6E79" w:rsidRDefault="005A6E79" w:rsidP="005A6E79">
      <w:pPr>
        <w:rPr>
          <w:sz w:val="24"/>
          <w:szCs w:val="24"/>
          <w:lang w:val="es-CL"/>
        </w:rPr>
      </w:pPr>
      <w:r w:rsidRPr="005A6E79">
        <w:rPr>
          <w:sz w:val="24"/>
          <w:szCs w:val="24"/>
          <w:lang w:val="es-CL"/>
        </w:rPr>
        <w:t xml:space="preserve">Hay problemas similares en Brasil, ya que muchas personas en su ciudad más poblada, Sao Paulo, no </w:t>
      </w:r>
      <w:hyperlink r:id="rId9" w:history="1">
        <w:r w:rsidRPr="005A6E79">
          <w:rPr>
            <w:rStyle w:val="Hipervnculo"/>
            <w:sz w:val="24"/>
            <w:szCs w:val="24"/>
            <w:lang w:val="es-CL"/>
          </w:rPr>
          <w:t>pueden pagar internet</w:t>
        </w:r>
      </w:hyperlink>
      <w:r w:rsidRPr="005A6E79">
        <w:rPr>
          <w:sz w:val="24"/>
          <w:szCs w:val="24"/>
          <w:lang w:val="es-CL"/>
        </w:rPr>
        <w:t>. Esto llevó a las compañías independientes a prestar un servicio a las personas en las favelas, evitando a las grandes compañías que anteriormente se negaron a hacerlo. Muchos servicios vitales como aplicaciones de educación adicional se han digitalizado en Brasil, lo que hace que el acceso a Internet sea una necesidad para muchos.</w:t>
      </w:r>
    </w:p>
    <w:p w14:paraId="371D8523" w14:textId="0874E174" w:rsidR="005A6E79" w:rsidRPr="005A6E79" w:rsidRDefault="005A6E79" w:rsidP="005A6E79">
      <w:pPr>
        <w:rPr>
          <w:sz w:val="24"/>
          <w:szCs w:val="24"/>
          <w:lang w:val="es-CL"/>
        </w:rPr>
      </w:pPr>
      <w:r w:rsidRPr="005A6E79">
        <w:rPr>
          <w:sz w:val="24"/>
          <w:szCs w:val="24"/>
          <w:lang w:val="es-CL"/>
        </w:rPr>
        <w:t xml:space="preserve">Para 2025, se estima que el 91% de las conexiones serán 3G o </w:t>
      </w:r>
      <w:hyperlink r:id="rId10" w:history="1">
        <w:r w:rsidRPr="005A6E79">
          <w:rPr>
            <w:rStyle w:val="Hipervnculo"/>
            <w:sz w:val="24"/>
            <w:szCs w:val="24"/>
            <w:lang w:val="es-CL"/>
          </w:rPr>
          <w:t>4G</w:t>
        </w:r>
      </w:hyperlink>
      <w:r w:rsidRPr="005A6E79">
        <w:rPr>
          <w:sz w:val="24"/>
          <w:szCs w:val="24"/>
          <w:lang w:val="es-CL"/>
        </w:rPr>
        <w:t xml:space="preserve">. Esto proporcionará un acceso más amplio a los servicios de banda ancha móvil y móvil para </w:t>
      </w:r>
      <w:hyperlink r:id="rId11" w:history="1">
        <w:r w:rsidRPr="005A6E79">
          <w:rPr>
            <w:rStyle w:val="Hipervnculo"/>
            <w:sz w:val="24"/>
            <w:szCs w:val="24"/>
            <w:lang w:val="es-CL"/>
          </w:rPr>
          <w:t>más personas</w:t>
        </w:r>
      </w:hyperlink>
      <w:r w:rsidRPr="005A6E79">
        <w:rPr>
          <w:sz w:val="24"/>
          <w:szCs w:val="24"/>
          <w:lang w:val="es-CL"/>
        </w:rPr>
        <w:t>. Sin embargo, se debe realizar un esfuerzo coordinado y coordinado por parte de los gobiernos, los reguladores y las empresas para garantizar que la población sin conexión restante esté conectada a una Internet abierta a través de una conectividad asequible y de alta calidad.</w:t>
      </w:r>
    </w:p>
    <w:p w14:paraId="6B83CB30" w14:textId="77777777" w:rsidR="005A6E79" w:rsidRPr="005A6E79" w:rsidRDefault="005A6E79" w:rsidP="008A4BE0">
      <w:pPr>
        <w:rPr>
          <w:sz w:val="24"/>
          <w:szCs w:val="24"/>
          <w:lang w:val="es-CL"/>
        </w:rPr>
      </w:pPr>
    </w:p>
    <w:p w14:paraId="4D8C4E8C" w14:textId="55E27D5F" w:rsidR="008A4BE0" w:rsidRPr="005A6E79" w:rsidRDefault="005A6E79" w:rsidP="008A4BE0">
      <w:pPr>
        <w:rPr>
          <w:b/>
          <w:sz w:val="24"/>
          <w:szCs w:val="24"/>
          <w:lang w:val="es-CL"/>
        </w:rPr>
      </w:pPr>
      <w:r w:rsidRPr="005A6E79">
        <w:rPr>
          <w:b/>
          <w:sz w:val="24"/>
          <w:szCs w:val="24"/>
          <w:lang w:val="es-CL"/>
        </w:rPr>
        <w:t>2: Seguridad - asegurando nuestros dispositivos</w:t>
      </w:r>
    </w:p>
    <w:p w14:paraId="24A52BD3" w14:textId="22C39375" w:rsidR="005A6E79" w:rsidRPr="005A6E79" w:rsidRDefault="005A6E79" w:rsidP="005A6E79">
      <w:pPr>
        <w:rPr>
          <w:sz w:val="24"/>
          <w:szCs w:val="24"/>
          <w:lang w:val="es-CL"/>
        </w:rPr>
      </w:pPr>
      <w:r w:rsidRPr="005A6E79">
        <w:rPr>
          <w:sz w:val="24"/>
          <w:szCs w:val="24"/>
          <w:lang w:val="es-CL"/>
        </w:rPr>
        <w:t>No s</w:t>
      </w:r>
      <w:r>
        <w:rPr>
          <w:sz w:val="24"/>
          <w:szCs w:val="24"/>
          <w:lang w:val="es-CL"/>
        </w:rPr>
        <w:t>ó</w:t>
      </w:r>
      <w:r w:rsidRPr="005A6E79">
        <w:rPr>
          <w:sz w:val="24"/>
          <w:szCs w:val="24"/>
          <w:lang w:val="es-CL"/>
        </w:rPr>
        <w:t>lo el acceso no seguro a Internet es un problema, los dispositivos con poca seguridad también pueden estar abiertos a la piratería.</w:t>
      </w:r>
    </w:p>
    <w:p w14:paraId="6F8EF4F2" w14:textId="0477D4F2" w:rsidR="005A6E79" w:rsidRPr="005A6E79" w:rsidRDefault="005A6E79" w:rsidP="005A6E79">
      <w:pPr>
        <w:rPr>
          <w:sz w:val="24"/>
          <w:szCs w:val="24"/>
          <w:lang w:val="es-CL"/>
        </w:rPr>
      </w:pPr>
      <w:r w:rsidRPr="005A6E79">
        <w:rPr>
          <w:sz w:val="24"/>
          <w:szCs w:val="24"/>
          <w:lang w:val="es-CL"/>
        </w:rPr>
        <w:lastRenderedPageBreak/>
        <w:t xml:space="preserve">Un estudio realizado por 25 reguladores internacionales de privacidad mostró que el 59% de los dispositivos no explicó adecuadamente a los clientes cómo se recopiló, utilizó y </w:t>
      </w:r>
      <w:hyperlink r:id="rId12" w:history="1">
        <w:r w:rsidRPr="005A6E79">
          <w:rPr>
            <w:rStyle w:val="Hipervnculo"/>
            <w:sz w:val="24"/>
            <w:szCs w:val="24"/>
            <w:lang w:val="es-CL"/>
          </w:rPr>
          <w:t>divulgó</w:t>
        </w:r>
      </w:hyperlink>
      <w:r w:rsidRPr="005A6E79">
        <w:rPr>
          <w:sz w:val="24"/>
          <w:szCs w:val="24"/>
          <w:lang w:val="es-CL"/>
        </w:rPr>
        <w:t xml:space="preserve"> su información personal.</w:t>
      </w:r>
    </w:p>
    <w:p w14:paraId="06DA87E0" w14:textId="7183CCF2" w:rsidR="005A6E79" w:rsidRPr="005A6E79" w:rsidRDefault="005A6E79" w:rsidP="005A6E79">
      <w:pPr>
        <w:rPr>
          <w:sz w:val="24"/>
          <w:szCs w:val="24"/>
          <w:lang w:val="es-CL"/>
        </w:rPr>
      </w:pPr>
      <w:r w:rsidRPr="005A6E79">
        <w:rPr>
          <w:sz w:val="24"/>
          <w:szCs w:val="24"/>
          <w:lang w:val="es-CL"/>
        </w:rPr>
        <w:t xml:space="preserve">En 2015, </w:t>
      </w:r>
      <w:proofErr w:type="spellStart"/>
      <w:r w:rsidRPr="005A6E79">
        <w:rPr>
          <w:sz w:val="24"/>
          <w:szCs w:val="24"/>
          <w:lang w:val="es-CL"/>
        </w:rPr>
        <w:t>Consumer</w:t>
      </w:r>
      <w:proofErr w:type="spellEnd"/>
      <w:r w:rsidRPr="005A6E79">
        <w:rPr>
          <w:sz w:val="24"/>
          <w:szCs w:val="24"/>
          <w:lang w:val="es-CL"/>
        </w:rPr>
        <w:t xml:space="preserve"> </w:t>
      </w:r>
      <w:proofErr w:type="spellStart"/>
      <w:r w:rsidRPr="005A6E79">
        <w:rPr>
          <w:sz w:val="24"/>
          <w:szCs w:val="24"/>
          <w:lang w:val="es-CL"/>
        </w:rPr>
        <w:t>Reports</w:t>
      </w:r>
      <w:proofErr w:type="spellEnd"/>
      <w:r w:rsidRPr="005A6E79">
        <w:rPr>
          <w:sz w:val="24"/>
          <w:szCs w:val="24"/>
          <w:lang w:val="es-CL"/>
        </w:rPr>
        <w:t xml:space="preserve"> descubrió que los televisores inteligentes, del tipo que se conectan a Internet, recopilaban información sobre todo lo que miraban sus propietarios. Los consumidores deben saber qué datos de ellos se están recopilando y tener una cantidad razonable de control </w:t>
      </w:r>
      <w:hyperlink r:id="rId13" w:history="1">
        <w:r w:rsidRPr="005A6E79">
          <w:rPr>
            <w:rStyle w:val="Hipervnculo"/>
            <w:sz w:val="24"/>
            <w:szCs w:val="24"/>
            <w:lang w:val="es-CL"/>
          </w:rPr>
          <w:t>sobre ellos</w:t>
        </w:r>
      </w:hyperlink>
      <w:r w:rsidRPr="005A6E79">
        <w:rPr>
          <w:sz w:val="24"/>
          <w:szCs w:val="24"/>
          <w:lang w:val="es-CL"/>
        </w:rPr>
        <w:t>.</w:t>
      </w:r>
    </w:p>
    <w:p w14:paraId="49E8A924" w14:textId="77777777" w:rsidR="005A6E79" w:rsidRPr="005A6E79" w:rsidRDefault="005A6E79" w:rsidP="006D0BCE">
      <w:pPr>
        <w:rPr>
          <w:sz w:val="24"/>
          <w:szCs w:val="24"/>
          <w:lang w:val="es-CL"/>
        </w:rPr>
      </w:pPr>
    </w:p>
    <w:p w14:paraId="427AC96E" w14:textId="28B20D35" w:rsidR="008A4BE0" w:rsidRPr="005A6E79" w:rsidRDefault="005A6E79" w:rsidP="008A4BE0">
      <w:pPr>
        <w:rPr>
          <w:b/>
          <w:sz w:val="24"/>
          <w:szCs w:val="24"/>
          <w:lang w:val="es-CL"/>
        </w:rPr>
      </w:pPr>
      <w:r w:rsidRPr="005A6E79">
        <w:rPr>
          <w:b/>
          <w:sz w:val="24"/>
          <w:szCs w:val="24"/>
          <w:lang w:val="es-CL"/>
        </w:rPr>
        <w:t>3: Datos: mejorar el control del consumidor y respetar la privacidad</w:t>
      </w:r>
    </w:p>
    <w:p w14:paraId="28E21DCE" w14:textId="1CBAC4BF" w:rsidR="005A6E79" w:rsidRPr="005A6E79" w:rsidRDefault="005A6E79" w:rsidP="005A6E79">
      <w:pPr>
        <w:rPr>
          <w:sz w:val="24"/>
          <w:szCs w:val="24"/>
          <w:lang w:val="es-CL"/>
        </w:rPr>
      </w:pPr>
      <w:r w:rsidRPr="005A6E79">
        <w:rPr>
          <w:sz w:val="24"/>
          <w:szCs w:val="24"/>
          <w:lang w:val="es-CL"/>
        </w:rPr>
        <w:t xml:space="preserve">Dado que las controvertidas técnicas de recopilación de datos se han convertido en noticias mundiales en los </w:t>
      </w:r>
      <w:hyperlink r:id="rId14" w:history="1">
        <w:r w:rsidRPr="005A6E79">
          <w:rPr>
            <w:rStyle w:val="Hipervnculo"/>
            <w:sz w:val="24"/>
            <w:szCs w:val="24"/>
            <w:lang w:val="es-CL"/>
          </w:rPr>
          <w:t>últimos años</w:t>
        </w:r>
      </w:hyperlink>
      <w:r w:rsidRPr="005A6E79">
        <w:rPr>
          <w:sz w:val="24"/>
          <w:szCs w:val="24"/>
          <w:lang w:val="es-CL"/>
        </w:rPr>
        <w:t xml:space="preserve">, el Día Mundial de los Derechos del Consumidor es la oportunidad de solicitar productos inteligentes que respeten la privacidad del consumidor. Un estudio global sobre consumidores realizado en 2018 reveló que el 52% de los usuarios están más preocupados por su privacidad en línea en comparación con el </w:t>
      </w:r>
      <w:hyperlink r:id="rId15" w:history="1">
        <w:r w:rsidRPr="005A6E79">
          <w:rPr>
            <w:rStyle w:val="Hipervnculo"/>
            <w:sz w:val="24"/>
            <w:szCs w:val="24"/>
            <w:lang w:val="es-CL"/>
          </w:rPr>
          <w:t>año anterior</w:t>
        </w:r>
      </w:hyperlink>
      <w:r w:rsidRPr="005A6E79">
        <w:rPr>
          <w:sz w:val="24"/>
          <w:szCs w:val="24"/>
          <w:lang w:val="es-CL"/>
        </w:rPr>
        <w:t>.</w:t>
      </w:r>
    </w:p>
    <w:p w14:paraId="059E4367" w14:textId="77777777" w:rsidR="005A6E79" w:rsidRPr="005A6E79" w:rsidRDefault="005A6E79" w:rsidP="005A6E79">
      <w:pPr>
        <w:rPr>
          <w:sz w:val="24"/>
          <w:szCs w:val="24"/>
          <w:lang w:val="es-CL"/>
        </w:rPr>
      </w:pPr>
      <w:r w:rsidRPr="005A6E79">
        <w:rPr>
          <w:sz w:val="24"/>
          <w:szCs w:val="24"/>
          <w:lang w:val="es-CL"/>
        </w:rPr>
        <w:t>Entonces, ¿qué pueden hacer las empresas de tecnología y los fabricantes al respecto? Una forma sería darles a los consumidores un mayor control sobre cómo se usan sus datos y darles formas claras y fáciles de actualizar sus configuraciones de privacidad, para que puedan tomar sus propias decisiones.</w:t>
      </w:r>
    </w:p>
    <w:p w14:paraId="562C1A54" w14:textId="05EDEF94" w:rsidR="005A6E79" w:rsidRPr="005A6E79" w:rsidRDefault="005A6E79" w:rsidP="005A6E79">
      <w:pPr>
        <w:rPr>
          <w:sz w:val="24"/>
          <w:szCs w:val="24"/>
          <w:lang w:val="es-CL"/>
        </w:rPr>
      </w:pPr>
      <w:r w:rsidRPr="005A6E79">
        <w:rPr>
          <w:sz w:val="24"/>
          <w:szCs w:val="24"/>
          <w:lang w:val="es-CL"/>
        </w:rPr>
        <w:t>Pero incluso cuando los consumidores pueden controlar la configuración de privacidad, a menudo no saben cómo hacerlo. Para abordar esta campaña #</w:t>
      </w:r>
      <w:proofErr w:type="spellStart"/>
      <w:r w:rsidRPr="005A6E79">
        <w:rPr>
          <w:sz w:val="24"/>
          <w:szCs w:val="24"/>
          <w:lang w:val="es-CL"/>
        </w:rPr>
        <w:t>ConnectSMART</w:t>
      </w:r>
      <w:proofErr w:type="spellEnd"/>
      <w:r w:rsidRPr="005A6E79">
        <w:rPr>
          <w:sz w:val="24"/>
          <w:szCs w:val="24"/>
          <w:lang w:val="es-CL"/>
        </w:rPr>
        <w:t xml:space="preserve"> de </w:t>
      </w:r>
      <w:proofErr w:type="spellStart"/>
      <w:r w:rsidRPr="005A6E79">
        <w:rPr>
          <w:sz w:val="24"/>
          <w:szCs w:val="24"/>
          <w:lang w:val="es-CL"/>
        </w:rPr>
        <w:t>Consumers</w:t>
      </w:r>
      <w:proofErr w:type="spellEnd"/>
      <w:r w:rsidRPr="005A6E79">
        <w:rPr>
          <w:sz w:val="24"/>
          <w:szCs w:val="24"/>
          <w:lang w:val="es-CL"/>
        </w:rPr>
        <w:t xml:space="preserve"> International y de Internet </w:t>
      </w:r>
      <w:proofErr w:type="spellStart"/>
      <w:r w:rsidRPr="005A6E79">
        <w:rPr>
          <w:sz w:val="24"/>
          <w:szCs w:val="24"/>
          <w:lang w:val="es-CL"/>
        </w:rPr>
        <w:t>Society</w:t>
      </w:r>
      <w:proofErr w:type="spellEnd"/>
      <w:r w:rsidRPr="005A6E79">
        <w:rPr>
          <w:sz w:val="24"/>
          <w:szCs w:val="24"/>
          <w:lang w:val="es-CL"/>
        </w:rPr>
        <w:t xml:space="preserve">, los consumidores tienen </w:t>
      </w:r>
      <w:hyperlink r:id="rId16" w:history="1">
        <w:r w:rsidRPr="002E2973">
          <w:rPr>
            <w:rStyle w:val="Hipervnculo"/>
            <w:sz w:val="24"/>
            <w:szCs w:val="24"/>
            <w:lang w:val="es-CL"/>
          </w:rPr>
          <w:t>cinco pasos simples</w:t>
        </w:r>
      </w:hyperlink>
      <w:r w:rsidRPr="005A6E79">
        <w:rPr>
          <w:sz w:val="24"/>
          <w:szCs w:val="24"/>
          <w:lang w:val="es-CL"/>
        </w:rPr>
        <w:t xml:space="preserve"> para garantizar que protejan mejor sus datos y se mantengan seguros cuando se conectan dispositivos a Internet.</w:t>
      </w:r>
    </w:p>
    <w:p w14:paraId="5BCCC08F" w14:textId="77777777" w:rsidR="005A6E79" w:rsidRPr="005A6E79" w:rsidRDefault="005A6E79" w:rsidP="00551A9C">
      <w:pPr>
        <w:rPr>
          <w:sz w:val="24"/>
          <w:szCs w:val="24"/>
          <w:lang w:val="es-CL"/>
        </w:rPr>
      </w:pPr>
    </w:p>
    <w:p w14:paraId="172DAFA1" w14:textId="79277E34" w:rsidR="008A4BE0" w:rsidRPr="002E2973" w:rsidRDefault="002E2973" w:rsidP="008A4BE0">
      <w:pPr>
        <w:rPr>
          <w:b/>
          <w:sz w:val="24"/>
          <w:szCs w:val="24"/>
          <w:lang w:val="es-CL"/>
        </w:rPr>
      </w:pPr>
      <w:r w:rsidRPr="002E2973">
        <w:rPr>
          <w:b/>
          <w:sz w:val="24"/>
          <w:szCs w:val="24"/>
          <w:lang w:val="es-CL"/>
        </w:rPr>
        <w:t>4: Transparencia - proporcionar información clara</w:t>
      </w:r>
    </w:p>
    <w:p w14:paraId="274BBDDA" w14:textId="409A4BBE" w:rsidR="002E2973" w:rsidRPr="002E2973" w:rsidRDefault="002E2973" w:rsidP="002E2973">
      <w:pPr>
        <w:rPr>
          <w:sz w:val="24"/>
          <w:szCs w:val="24"/>
          <w:lang w:val="es-CL"/>
        </w:rPr>
      </w:pPr>
      <w:r w:rsidRPr="002E2973">
        <w:rPr>
          <w:sz w:val="24"/>
          <w:szCs w:val="24"/>
          <w:lang w:val="es-CL"/>
        </w:rPr>
        <w:t xml:space="preserve">Muy a menudo en línea, los sitios web se venden en los datos de los usuarios sin que los usuarios tengan idea de que esto </w:t>
      </w:r>
      <w:hyperlink r:id="rId17" w:history="1">
        <w:r w:rsidRPr="002E2973">
          <w:rPr>
            <w:rStyle w:val="Hipervnculo"/>
            <w:sz w:val="24"/>
            <w:szCs w:val="24"/>
            <w:lang w:val="es-CL"/>
          </w:rPr>
          <w:t>está sucediendo</w:t>
        </w:r>
      </w:hyperlink>
      <w:r w:rsidRPr="002E2973">
        <w:rPr>
          <w:sz w:val="24"/>
          <w:szCs w:val="24"/>
          <w:lang w:val="es-CL"/>
        </w:rPr>
        <w:t>. E incluso cuando a los usuarios se les informa acerca de todo lo relacionado con los términos del servicio, a menudo son lecturas largas y laboriosas, lo que significa que los usuarios no leen información importante.</w:t>
      </w:r>
    </w:p>
    <w:p w14:paraId="6A282FE1" w14:textId="3AFC7B6A" w:rsidR="002E2973" w:rsidRPr="002E2973" w:rsidRDefault="002E2973" w:rsidP="002E2973">
      <w:pPr>
        <w:rPr>
          <w:sz w:val="24"/>
          <w:szCs w:val="24"/>
          <w:lang w:val="es-CL"/>
        </w:rPr>
      </w:pPr>
      <w:r w:rsidRPr="002E2973">
        <w:rPr>
          <w:sz w:val="24"/>
          <w:szCs w:val="24"/>
          <w:lang w:val="es-CL"/>
        </w:rPr>
        <w:t xml:space="preserve">La organización de consumidores que CHOICE calculó </w:t>
      </w:r>
      <w:r>
        <w:rPr>
          <w:sz w:val="24"/>
          <w:szCs w:val="24"/>
          <w:lang w:val="es-CL"/>
        </w:rPr>
        <w:t xml:space="preserve">que </w:t>
      </w:r>
      <w:r w:rsidRPr="002E2973">
        <w:rPr>
          <w:sz w:val="24"/>
          <w:szCs w:val="24"/>
          <w:lang w:val="es-CL"/>
        </w:rPr>
        <w:t>pu</w:t>
      </w:r>
      <w:r>
        <w:rPr>
          <w:sz w:val="24"/>
          <w:szCs w:val="24"/>
          <w:lang w:val="es-CL"/>
        </w:rPr>
        <w:t>e</w:t>
      </w:r>
      <w:r w:rsidRPr="002E2973">
        <w:rPr>
          <w:sz w:val="24"/>
          <w:szCs w:val="24"/>
          <w:lang w:val="es-CL"/>
        </w:rPr>
        <w:t>d</w:t>
      </w:r>
      <w:r>
        <w:rPr>
          <w:sz w:val="24"/>
          <w:szCs w:val="24"/>
          <w:lang w:val="es-CL"/>
        </w:rPr>
        <w:t>e</w:t>
      </w:r>
      <w:r w:rsidRPr="002E2973">
        <w:rPr>
          <w:sz w:val="24"/>
          <w:szCs w:val="24"/>
          <w:lang w:val="es-CL"/>
        </w:rPr>
        <w:t xml:space="preserve"> leer un libro en el tiempo que tom</w:t>
      </w:r>
      <w:r>
        <w:rPr>
          <w:sz w:val="24"/>
          <w:szCs w:val="24"/>
          <w:lang w:val="es-CL"/>
        </w:rPr>
        <w:t>ó</w:t>
      </w:r>
      <w:r w:rsidRPr="002E2973">
        <w:rPr>
          <w:sz w:val="24"/>
          <w:szCs w:val="24"/>
          <w:lang w:val="es-CL"/>
        </w:rPr>
        <w:t xml:space="preserve"> leer la política de privacidad de Kindle, y le tomaría al estadounidense promedio de 250 horas leer todos sus contratos digitales durante un año. Está claro que algo debe cambiar si los usuarios van a tener toda la información que necesitan.</w:t>
      </w:r>
    </w:p>
    <w:p w14:paraId="2B312A42" w14:textId="77777777" w:rsidR="002E2973" w:rsidRDefault="002E2973" w:rsidP="00297266">
      <w:pPr>
        <w:rPr>
          <w:b/>
          <w:sz w:val="28"/>
          <w:szCs w:val="24"/>
          <w:lang w:val="es-CL"/>
        </w:rPr>
      </w:pPr>
    </w:p>
    <w:p w14:paraId="1B1C6B4F" w14:textId="45CB816E" w:rsidR="005F21F7" w:rsidRPr="002E2973" w:rsidRDefault="002E2973" w:rsidP="00297266">
      <w:pPr>
        <w:rPr>
          <w:b/>
          <w:sz w:val="28"/>
          <w:szCs w:val="24"/>
          <w:lang w:val="es-CL"/>
        </w:rPr>
      </w:pPr>
      <w:r w:rsidRPr="002E2973">
        <w:rPr>
          <w:b/>
          <w:sz w:val="28"/>
          <w:szCs w:val="24"/>
          <w:lang w:val="es-CL"/>
        </w:rPr>
        <w:t>Únase a la convocatoria de productos inteligentes de confianza.</w:t>
      </w:r>
    </w:p>
    <w:p w14:paraId="2EB8ABC7" w14:textId="77777777" w:rsidR="002E2973" w:rsidRPr="002E2973" w:rsidRDefault="002E2973" w:rsidP="002E2973">
      <w:pPr>
        <w:rPr>
          <w:sz w:val="24"/>
          <w:szCs w:val="24"/>
          <w:lang w:val="es-CL"/>
        </w:rPr>
      </w:pPr>
      <w:bookmarkStart w:id="0" w:name="_GoBack"/>
      <w:bookmarkEnd w:id="0"/>
      <w:r w:rsidRPr="002E2973">
        <w:rPr>
          <w:sz w:val="24"/>
          <w:szCs w:val="24"/>
          <w:lang w:val="es-CL"/>
        </w:rPr>
        <w:lastRenderedPageBreak/>
        <w:t>En este Día Mundial de los Derechos de los Consumidores, es importante pensar qué quieren y necesitan los consumidores de un mundo conectado y cómo se puede poner en el centro del desarrollo de estos productos y servicios digitales.</w:t>
      </w:r>
    </w:p>
    <w:p w14:paraId="4E2AFCA8" w14:textId="50657734" w:rsidR="002E2973" w:rsidRPr="002E2973" w:rsidRDefault="002E2973" w:rsidP="002E2973">
      <w:pPr>
        <w:rPr>
          <w:sz w:val="24"/>
          <w:szCs w:val="24"/>
          <w:lang w:val="es-CL"/>
        </w:rPr>
      </w:pPr>
      <w:r w:rsidRPr="002E2973">
        <w:rPr>
          <w:sz w:val="24"/>
          <w:szCs w:val="24"/>
          <w:lang w:val="es-CL"/>
        </w:rPr>
        <w:t xml:space="preserve">Visite el </w:t>
      </w:r>
      <w:hyperlink r:id="rId18" w:history="1">
        <w:r w:rsidRPr="002E2973">
          <w:rPr>
            <w:rStyle w:val="Hipervnculo"/>
            <w:sz w:val="24"/>
            <w:szCs w:val="24"/>
            <w:lang w:val="es-CL"/>
          </w:rPr>
          <w:t xml:space="preserve">sitio web de </w:t>
        </w:r>
        <w:proofErr w:type="spellStart"/>
        <w:r w:rsidRPr="002E2973">
          <w:rPr>
            <w:rStyle w:val="Hipervnculo"/>
            <w:sz w:val="24"/>
            <w:szCs w:val="24"/>
            <w:lang w:val="es-CL"/>
          </w:rPr>
          <w:t>Consumers</w:t>
        </w:r>
        <w:proofErr w:type="spellEnd"/>
        <w:r w:rsidRPr="002E2973">
          <w:rPr>
            <w:rStyle w:val="Hipervnculo"/>
            <w:sz w:val="24"/>
            <w:szCs w:val="24"/>
            <w:lang w:val="es-CL"/>
          </w:rPr>
          <w:t xml:space="preserve"> International</w:t>
        </w:r>
      </w:hyperlink>
      <w:r w:rsidRPr="002E2973">
        <w:rPr>
          <w:sz w:val="24"/>
          <w:szCs w:val="24"/>
          <w:lang w:val="es-CL"/>
        </w:rPr>
        <w:t xml:space="preserve"> para más información.</w:t>
      </w:r>
    </w:p>
    <w:p w14:paraId="3DBF5A66" w14:textId="77777777" w:rsidR="002E2973" w:rsidRPr="002E2973" w:rsidRDefault="002E2973" w:rsidP="00297266">
      <w:pPr>
        <w:rPr>
          <w:sz w:val="24"/>
          <w:szCs w:val="24"/>
          <w:lang w:val="es-CL"/>
        </w:rPr>
      </w:pPr>
    </w:p>
    <w:p w14:paraId="599CC884" w14:textId="77777777" w:rsidR="00966F19" w:rsidRPr="002E2973" w:rsidRDefault="00966F19">
      <w:pPr>
        <w:rPr>
          <w:sz w:val="24"/>
          <w:szCs w:val="24"/>
          <w:lang w:val="es-CL"/>
        </w:rPr>
      </w:pPr>
    </w:p>
    <w:sectPr w:rsidR="00966F19" w:rsidRPr="002E29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D90F1" w14:textId="77777777" w:rsidR="006A4087" w:rsidRDefault="006A4087" w:rsidP="00160E22">
      <w:pPr>
        <w:spacing w:after="0" w:line="240" w:lineRule="auto"/>
      </w:pPr>
      <w:r>
        <w:separator/>
      </w:r>
    </w:p>
  </w:endnote>
  <w:endnote w:type="continuationSeparator" w:id="0">
    <w:p w14:paraId="65B8AEC8" w14:textId="77777777" w:rsidR="006A4087" w:rsidRDefault="006A4087" w:rsidP="0016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B01BB" w14:textId="77777777" w:rsidR="006A4087" w:rsidRDefault="006A4087" w:rsidP="00160E22">
      <w:pPr>
        <w:spacing w:after="0" w:line="240" w:lineRule="auto"/>
      </w:pPr>
      <w:r>
        <w:separator/>
      </w:r>
    </w:p>
  </w:footnote>
  <w:footnote w:type="continuationSeparator" w:id="0">
    <w:p w14:paraId="15BBE61D" w14:textId="77777777" w:rsidR="006A4087" w:rsidRDefault="006A4087" w:rsidP="00160E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E0"/>
    <w:rsid w:val="00016B75"/>
    <w:rsid w:val="000278D9"/>
    <w:rsid w:val="000371C1"/>
    <w:rsid w:val="00060803"/>
    <w:rsid w:val="000A3B26"/>
    <w:rsid w:val="000B0D1E"/>
    <w:rsid w:val="000B28CB"/>
    <w:rsid w:val="000D765F"/>
    <w:rsid w:val="00127C42"/>
    <w:rsid w:val="00145533"/>
    <w:rsid w:val="00160E22"/>
    <w:rsid w:val="001C07DD"/>
    <w:rsid w:val="00291A2F"/>
    <w:rsid w:val="00297266"/>
    <w:rsid w:val="002A4936"/>
    <w:rsid w:val="002D44A0"/>
    <w:rsid w:val="002D6DA0"/>
    <w:rsid w:val="002E2973"/>
    <w:rsid w:val="00314776"/>
    <w:rsid w:val="0032273A"/>
    <w:rsid w:val="003456A8"/>
    <w:rsid w:val="003574EC"/>
    <w:rsid w:val="0036035B"/>
    <w:rsid w:val="00371496"/>
    <w:rsid w:val="003E54A9"/>
    <w:rsid w:val="003F33E6"/>
    <w:rsid w:val="004046AD"/>
    <w:rsid w:val="00405796"/>
    <w:rsid w:val="00413476"/>
    <w:rsid w:val="00433F00"/>
    <w:rsid w:val="004C5A57"/>
    <w:rsid w:val="004D4C52"/>
    <w:rsid w:val="004E0C66"/>
    <w:rsid w:val="004E7843"/>
    <w:rsid w:val="004F42E3"/>
    <w:rsid w:val="0052728F"/>
    <w:rsid w:val="00551A9C"/>
    <w:rsid w:val="005547D5"/>
    <w:rsid w:val="005658FE"/>
    <w:rsid w:val="00582206"/>
    <w:rsid w:val="005A495A"/>
    <w:rsid w:val="005A6E79"/>
    <w:rsid w:val="005C44D6"/>
    <w:rsid w:val="005F2176"/>
    <w:rsid w:val="005F21F7"/>
    <w:rsid w:val="0064122F"/>
    <w:rsid w:val="006A4087"/>
    <w:rsid w:val="006D0387"/>
    <w:rsid w:val="006D0BCE"/>
    <w:rsid w:val="006D5609"/>
    <w:rsid w:val="006E0265"/>
    <w:rsid w:val="006E41DF"/>
    <w:rsid w:val="00703A8A"/>
    <w:rsid w:val="00751295"/>
    <w:rsid w:val="007567A1"/>
    <w:rsid w:val="00765CA6"/>
    <w:rsid w:val="00803BF7"/>
    <w:rsid w:val="0080671B"/>
    <w:rsid w:val="00826511"/>
    <w:rsid w:val="0086697B"/>
    <w:rsid w:val="00872F4C"/>
    <w:rsid w:val="008A4BE0"/>
    <w:rsid w:val="008A7020"/>
    <w:rsid w:val="008B46A0"/>
    <w:rsid w:val="008D2CDC"/>
    <w:rsid w:val="008D76EB"/>
    <w:rsid w:val="00900A12"/>
    <w:rsid w:val="009113F6"/>
    <w:rsid w:val="00920999"/>
    <w:rsid w:val="00943156"/>
    <w:rsid w:val="00953CE2"/>
    <w:rsid w:val="00964CFF"/>
    <w:rsid w:val="00966F19"/>
    <w:rsid w:val="00970B12"/>
    <w:rsid w:val="00994401"/>
    <w:rsid w:val="009E5710"/>
    <w:rsid w:val="009F598B"/>
    <w:rsid w:val="00A34606"/>
    <w:rsid w:val="00A811F2"/>
    <w:rsid w:val="00A95EEA"/>
    <w:rsid w:val="00AC3009"/>
    <w:rsid w:val="00AC3195"/>
    <w:rsid w:val="00AE3859"/>
    <w:rsid w:val="00AE6C3E"/>
    <w:rsid w:val="00AE727C"/>
    <w:rsid w:val="00B07616"/>
    <w:rsid w:val="00B51B66"/>
    <w:rsid w:val="00B6098A"/>
    <w:rsid w:val="00BB48EA"/>
    <w:rsid w:val="00BD40EA"/>
    <w:rsid w:val="00BF4099"/>
    <w:rsid w:val="00C630C7"/>
    <w:rsid w:val="00C73083"/>
    <w:rsid w:val="00C733A8"/>
    <w:rsid w:val="00CA4FCD"/>
    <w:rsid w:val="00D0530A"/>
    <w:rsid w:val="00D06D21"/>
    <w:rsid w:val="00D37FF8"/>
    <w:rsid w:val="00D517BB"/>
    <w:rsid w:val="00D67D09"/>
    <w:rsid w:val="00D92A98"/>
    <w:rsid w:val="00DA7E9E"/>
    <w:rsid w:val="00DF516B"/>
    <w:rsid w:val="00E24FB3"/>
    <w:rsid w:val="00E41FF8"/>
    <w:rsid w:val="00E4702F"/>
    <w:rsid w:val="00E47311"/>
    <w:rsid w:val="00EE0117"/>
    <w:rsid w:val="00EF3B3D"/>
    <w:rsid w:val="00F04F3F"/>
    <w:rsid w:val="00F07E0F"/>
    <w:rsid w:val="00F10821"/>
    <w:rsid w:val="00F12D19"/>
    <w:rsid w:val="00F572F6"/>
    <w:rsid w:val="00F646E2"/>
    <w:rsid w:val="00F6563D"/>
    <w:rsid w:val="00FB7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7C96"/>
  <w15:chartTrackingRefBased/>
  <w15:docId w15:val="{DF5631C7-CDE6-495B-AABA-9E006FF8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4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60E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0E22"/>
    <w:rPr>
      <w:sz w:val="20"/>
      <w:szCs w:val="20"/>
    </w:rPr>
  </w:style>
  <w:style w:type="character" w:styleId="Refdenotaalpie">
    <w:name w:val="footnote reference"/>
    <w:basedOn w:val="Fuentedeprrafopredeter"/>
    <w:uiPriority w:val="99"/>
    <w:semiHidden/>
    <w:unhideWhenUsed/>
    <w:rsid w:val="00160E22"/>
    <w:rPr>
      <w:vertAlign w:val="superscript"/>
    </w:rPr>
  </w:style>
  <w:style w:type="character" w:customStyle="1" w:styleId="Ttulo1Car">
    <w:name w:val="Título 1 Car"/>
    <w:basedOn w:val="Fuentedeprrafopredeter"/>
    <w:link w:val="Ttulo1"/>
    <w:uiPriority w:val="9"/>
    <w:rsid w:val="00994401"/>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DF516B"/>
    <w:rPr>
      <w:color w:val="0563C1" w:themeColor="hyperlink"/>
      <w:u w:val="single"/>
    </w:rPr>
  </w:style>
  <w:style w:type="character" w:styleId="Mencinsinresolver">
    <w:name w:val="Unresolved Mention"/>
    <w:basedOn w:val="Fuentedeprrafopredeter"/>
    <w:uiPriority w:val="99"/>
    <w:semiHidden/>
    <w:unhideWhenUsed/>
    <w:rsid w:val="00DF516B"/>
    <w:rPr>
      <w:color w:val="605E5C"/>
      <w:shd w:val="clear" w:color="auto" w:fill="E1DFDD"/>
    </w:rPr>
  </w:style>
  <w:style w:type="character" w:styleId="Refdecomentario">
    <w:name w:val="annotation reference"/>
    <w:basedOn w:val="Fuentedeprrafopredeter"/>
    <w:uiPriority w:val="99"/>
    <w:semiHidden/>
    <w:unhideWhenUsed/>
    <w:rsid w:val="00314776"/>
    <w:rPr>
      <w:sz w:val="16"/>
      <w:szCs w:val="16"/>
    </w:rPr>
  </w:style>
  <w:style w:type="paragraph" w:styleId="Textocomentario">
    <w:name w:val="annotation text"/>
    <w:basedOn w:val="Normal"/>
    <w:link w:val="TextocomentarioCar"/>
    <w:uiPriority w:val="99"/>
    <w:semiHidden/>
    <w:unhideWhenUsed/>
    <w:rsid w:val="003147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4776"/>
    <w:rPr>
      <w:sz w:val="20"/>
      <w:szCs w:val="20"/>
    </w:rPr>
  </w:style>
  <w:style w:type="paragraph" w:styleId="Asuntodelcomentario">
    <w:name w:val="annotation subject"/>
    <w:basedOn w:val="Textocomentario"/>
    <w:next w:val="Textocomentario"/>
    <w:link w:val="AsuntodelcomentarioCar"/>
    <w:uiPriority w:val="99"/>
    <w:semiHidden/>
    <w:unhideWhenUsed/>
    <w:rsid w:val="00314776"/>
    <w:rPr>
      <w:b/>
      <w:bCs/>
    </w:rPr>
  </w:style>
  <w:style w:type="character" w:customStyle="1" w:styleId="AsuntodelcomentarioCar">
    <w:name w:val="Asunto del comentario Car"/>
    <w:basedOn w:val="TextocomentarioCar"/>
    <w:link w:val="Asuntodelcomentario"/>
    <w:uiPriority w:val="99"/>
    <w:semiHidden/>
    <w:rsid w:val="00314776"/>
    <w:rPr>
      <w:b/>
      <w:bCs/>
      <w:sz w:val="20"/>
      <w:szCs w:val="20"/>
    </w:rPr>
  </w:style>
  <w:style w:type="paragraph" w:styleId="Textodeglobo">
    <w:name w:val="Balloon Text"/>
    <w:basedOn w:val="Normal"/>
    <w:link w:val="TextodegloboCar"/>
    <w:uiPriority w:val="99"/>
    <w:semiHidden/>
    <w:unhideWhenUsed/>
    <w:rsid w:val="003147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776"/>
    <w:rPr>
      <w:rFonts w:ascii="Segoe UI" w:hAnsi="Segoe UI" w:cs="Segoe UI"/>
      <w:sz w:val="18"/>
      <w:szCs w:val="18"/>
    </w:rPr>
  </w:style>
  <w:style w:type="character" w:styleId="Hipervnculovisitado">
    <w:name w:val="FollowedHyperlink"/>
    <w:basedOn w:val="Fuentedeprrafopredeter"/>
    <w:uiPriority w:val="99"/>
    <w:semiHidden/>
    <w:unhideWhenUsed/>
    <w:rsid w:val="00AC3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5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e8q3q16vyc81g8l3h3md6q5f5e-wpengine.netdna-ssl.com/wp-content/uploads/2017/02/A4AI-2017-Affordability-Report.pdf" TargetMode="External"/><Relationship Id="rId13" Type="http://schemas.openxmlformats.org/officeDocument/2006/relationships/hyperlink" Target="https://www.consumerreports.org/privacy/consumer-reports-to-begin-evaluating-products-services-for-privacy-and-data-security/" TargetMode="External"/><Relationship Id="rId18" Type="http://schemas.openxmlformats.org/officeDocument/2006/relationships/hyperlink" Target="https://www.consumersinternational.org/what-we-do/world-consumer-rights-day/trusted-smart-products/" TargetMode="External"/><Relationship Id="rId3" Type="http://schemas.openxmlformats.org/officeDocument/2006/relationships/settings" Target="settings.xml"/><Relationship Id="rId7" Type="http://schemas.openxmlformats.org/officeDocument/2006/relationships/hyperlink" Target="https://www.consumersinternational.org/what-we-do/world-consumer-rights-day/trusted-smart-products/" TargetMode="External"/><Relationship Id="rId12" Type="http://schemas.openxmlformats.org/officeDocument/2006/relationships/hyperlink" Target="https://inform.tmforum.org/news/2016/09/60-iot-devices-falling-short-privacy-data-protection/" TargetMode="External"/><Relationship Id="rId17" Type="http://schemas.openxmlformats.org/officeDocument/2006/relationships/hyperlink" Target="https://www.theguardian.com/technology/2017/mar/03/terms-of-service-online-contracts-fine-print" TargetMode="External"/><Relationship Id="rId2" Type="http://schemas.openxmlformats.org/officeDocument/2006/relationships/styles" Target="styles.xml"/><Relationship Id="rId16" Type="http://schemas.openxmlformats.org/officeDocument/2006/relationships/hyperlink" Target="https://www.connect-smar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sma.com/mobileeconomy/wp-content/uploads/2018/02/The-Mobile-Economy-Global-2018.pdf" TargetMode="External"/><Relationship Id="rId5" Type="http://schemas.openxmlformats.org/officeDocument/2006/relationships/footnotes" Target="footnotes.xml"/><Relationship Id="rId15" Type="http://schemas.openxmlformats.org/officeDocument/2006/relationships/hyperlink" Target="https://www.cigionline.org/internet-survey-2018" TargetMode="External"/><Relationship Id="rId10" Type="http://schemas.openxmlformats.org/officeDocument/2006/relationships/hyperlink" Target="https://www.gsma.com/mobileeconomy/wp-content/uploads/2018/05/The-Mobile-Economy-2018.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cities/2019/jan/11/a-game-of-patience-and-persistence-life-in-sao-paulo-internet-deserts" TargetMode="External"/><Relationship Id="rId14" Type="http://schemas.openxmlformats.org/officeDocument/2006/relationships/hyperlink" Target="https://www.consumersinternational.org/news-resources/blog/posts/what-kind-of-tech-company-are-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2E22E-C55F-42B4-A7C7-C7F17545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5330</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Crump</dc:creator>
  <cp:keywords/>
  <dc:description/>
  <cp:lastModifiedBy>tamara meza contreras</cp:lastModifiedBy>
  <cp:revision>2</cp:revision>
  <dcterms:created xsi:type="dcterms:W3CDTF">2019-02-15T03:53:00Z</dcterms:created>
  <dcterms:modified xsi:type="dcterms:W3CDTF">2019-02-15T03:53:00Z</dcterms:modified>
</cp:coreProperties>
</file>